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55E244" w14:textId="2D3079E7" w:rsidR="008B3E33" w:rsidRPr="008B0150" w:rsidRDefault="008B3E33" w:rsidP="008B3E33">
      <w:pPr>
        <w:widowControl w:val="0"/>
        <w:tabs>
          <w:tab w:val="right" w:pos="9639"/>
        </w:tabs>
        <w:spacing w:after="0"/>
        <w:rPr>
          <w:rFonts w:asciiTheme="minorHAnsi" w:hAnsiTheme="minorHAnsi" w:cstheme="minorHAnsi"/>
          <w:b/>
          <w:bCs/>
          <w:color w:val="000000"/>
          <w:sz w:val="22"/>
          <w:szCs w:val="22"/>
        </w:rPr>
      </w:pPr>
      <w:r w:rsidRPr="008B0150">
        <w:rPr>
          <w:rFonts w:asciiTheme="minorHAnsi" w:eastAsia="Times New Roman" w:hAnsiTheme="minorHAnsi" w:cstheme="minorHAnsi"/>
          <w:b/>
          <w:bCs/>
          <w:sz w:val="22"/>
          <w:szCs w:val="22"/>
        </w:rPr>
        <w:t>3GPP T</w:t>
      </w:r>
      <w:bookmarkStart w:id="0" w:name="_Ref452454252"/>
      <w:bookmarkEnd w:id="0"/>
      <w:r w:rsidRPr="008B0150">
        <w:rPr>
          <w:rFonts w:asciiTheme="minorHAnsi" w:eastAsia="Times New Roman" w:hAnsiTheme="minorHAnsi" w:cstheme="minorHAnsi"/>
          <w:b/>
          <w:bCs/>
          <w:sz w:val="22"/>
          <w:szCs w:val="22"/>
        </w:rPr>
        <w:t xml:space="preserve">SG-RAN </w:t>
      </w:r>
      <w:r w:rsidRPr="008B0150">
        <w:rPr>
          <w:rFonts w:asciiTheme="minorHAnsi" w:eastAsia="Times New Roman" w:hAnsiTheme="minorHAnsi" w:cstheme="minorHAnsi"/>
          <w:b/>
          <w:sz w:val="22"/>
          <w:szCs w:val="22"/>
        </w:rPr>
        <w:t>WG3 Meeting #1</w:t>
      </w:r>
      <w:r>
        <w:rPr>
          <w:rFonts w:asciiTheme="minorHAnsi" w:eastAsia="Times New Roman" w:hAnsiTheme="minorHAnsi" w:cstheme="minorHAnsi"/>
          <w:b/>
          <w:sz w:val="22"/>
          <w:szCs w:val="22"/>
        </w:rPr>
        <w:t>21</w:t>
      </w:r>
      <w:r w:rsidRPr="008B0150">
        <w:rPr>
          <w:rFonts w:asciiTheme="minorHAnsi" w:eastAsia="Times New Roman" w:hAnsiTheme="minorHAnsi" w:cstheme="minorHAnsi"/>
          <w:b/>
          <w:sz w:val="22"/>
          <w:szCs w:val="22"/>
        </w:rPr>
        <w:t xml:space="preserve">                                                      </w:t>
      </w:r>
      <w:r w:rsidRPr="008B0150">
        <w:rPr>
          <w:rFonts w:asciiTheme="minorHAnsi" w:eastAsia="Times New Roman" w:hAnsiTheme="minorHAnsi" w:cstheme="minorHAnsi"/>
          <w:b/>
          <w:sz w:val="22"/>
          <w:szCs w:val="22"/>
        </w:rPr>
        <w:tab/>
      </w:r>
      <w:r w:rsidRPr="008B0150">
        <w:rPr>
          <w:rFonts w:asciiTheme="minorHAnsi" w:hAnsiTheme="minorHAnsi" w:cstheme="minorHAnsi"/>
          <w:b/>
          <w:bCs/>
          <w:color w:val="000000"/>
          <w:sz w:val="22"/>
          <w:szCs w:val="22"/>
        </w:rPr>
        <w:t>R3-2</w:t>
      </w:r>
      <w:r>
        <w:rPr>
          <w:rFonts w:asciiTheme="minorHAnsi" w:hAnsiTheme="minorHAnsi" w:cstheme="minorHAnsi"/>
          <w:b/>
          <w:bCs/>
          <w:color w:val="000000"/>
          <w:sz w:val="22"/>
          <w:szCs w:val="22"/>
        </w:rPr>
        <w:t>3</w:t>
      </w:r>
      <w:r w:rsidR="008477F0">
        <w:rPr>
          <w:rFonts w:asciiTheme="minorHAnsi" w:hAnsiTheme="minorHAnsi" w:cstheme="minorHAnsi"/>
          <w:b/>
          <w:bCs/>
          <w:color w:val="000000"/>
          <w:sz w:val="22"/>
          <w:szCs w:val="22"/>
        </w:rPr>
        <w:t>3926</w:t>
      </w:r>
    </w:p>
    <w:p w14:paraId="30605327" w14:textId="77777777" w:rsidR="008B3E33" w:rsidRDefault="008B3E33" w:rsidP="008B3E33">
      <w:pPr>
        <w:widowControl w:val="0"/>
        <w:tabs>
          <w:tab w:val="right" w:pos="9639"/>
        </w:tabs>
        <w:spacing w:after="0"/>
        <w:rPr>
          <w:rFonts w:asciiTheme="minorHAnsi" w:hAnsiTheme="minorHAnsi" w:cstheme="minorHAnsi"/>
          <w:b/>
          <w:sz w:val="22"/>
          <w:szCs w:val="22"/>
          <w:lang w:eastAsia="zh-CN"/>
        </w:rPr>
      </w:pPr>
      <w:r>
        <w:rPr>
          <w:rFonts w:asciiTheme="minorHAnsi" w:hAnsiTheme="minorHAnsi" w:cstheme="minorHAnsi"/>
          <w:b/>
          <w:sz w:val="22"/>
          <w:szCs w:val="22"/>
          <w:lang w:eastAsia="zh-CN"/>
        </w:rPr>
        <w:t>Toulouse, Aug 21</w:t>
      </w:r>
      <w:r w:rsidRPr="00FC47CE">
        <w:rPr>
          <w:rFonts w:asciiTheme="minorHAnsi" w:hAnsiTheme="minorHAnsi" w:cstheme="minorHAnsi"/>
          <w:b/>
          <w:sz w:val="22"/>
          <w:szCs w:val="22"/>
          <w:vertAlign w:val="superscript"/>
          <w:lang w:eastAsia="zh-CN"/>
        </w:rPr>
        <w:t>st</w:t>
      </w:r>
      <w:r>
        <w:rPr>
          <w:rFonts w:asciiTheme="minorHAnsi" w:hAnsiTheme="minorHAnsi" w:cstheme="minorHAnsi"/>
          <w:b/>
          <w:sz w:val="22"/>
          <w:szCs w:val="22"/>
          <w:lang w:eastAsia="zh-CN"/>
        </w:rPr>
        <w:t xml:space="preserve"> – Aug 25</w:t>
      </w:r>
      <w:r w:rsidRPr="001D79EF">
        <w:rPr>
          <w:rFonts w:asciiTheme="minorHAnsi" w:hAnsiTheme="minorHAnsi" w:cstheme="minorHAnsi"/>
          <w:b/>
          <w:sz w:val="22"/>
          <w:szCs w:val="22"/>
          <w:vertAlign w:val="superscript"/>
          <w:lang w:eastAsia="zh-CN"/>
        </w:rPr>
        <w:t>th</w:t>
      </w:r>
      <w:r w:rsidRPr="008B0150">
        <w:rPr>
          <w:rFonts w:asciiTheme="minorHAnsi" w:hAnsiTheme="minorHAnsi" w:cstheme="minorHAnsi"/>
          <w:b/>
          <w:sz w:val="22"/>
          <w:szCs w:val="22"/>
          <w:lang w:eastAsia="zh-CN"/>
        </w:rPr>
        <w:t>, 202</w:t>
      </w:r>
      <w:r>
        <w:rPr>
          <w:rFonts w:asciiTheme="minorHAnsi" w:hAnsiTheme="minorHAnsi" w:cstheme="minorHAnsi"/>
          <w:b/>
          <w:sz w:val="22"/>
          <w:szCs w:val="22"/>
          <w:lang w:eastAsia="zh-CN"/>
        </w:rPr>
        <w:t>3</w:t>
      </w:r>
    </w:p>
    <w:p w14:paraId="326A5EDE" w14:textId="45C1A193" w:rsidR="00185DC9" w:rsidRPr="00C36EF0" w:rsidRDefault="00FF2239" w:rsidP="008B3E33">
      <w:pPr>
        <w:widowControl w:val="0"/>
        <w:tabs>
          <w:tab w:val="right" w:pos="9639"/>
        </w:tabs>
        <w:spacing w:after="0"/>
        <w:rPr>
          <w:rFonts w:asciiTheme="minorHAnsi" w:hAnsiTheme="minorHAnsi" w:cstheme="minorHAnsi"/>
          <w:b/>
          <w:sz w:val="22"/>
          <w:szCs w:val="22"/>
          <w:lang w:eastAsia="zh-CN"/>
        </w:rPr>
      </w:pPr>
      <w:r>
        <w:rPr>
          <w:rFonts w:asciiTheme="minorHAnsi" w:hAnsiTheme="minorHAnsi" w:cstheme="minorHAnsi"/>
          <w:b/>
          <w:sz w:val="22"/>
          <w:szCs w:val="22"/>
          <w:lang w:eastAsia="zh-CN"/>
        </w:rPr>
        <w:tab/>
      </w:r>
      <w:r w:rsidR="00185DC9" w:rsidRPr="00C36EF0">
        <w:rPr>
          <w:rFonts w:asciiTheme="minorHAnsi" w:hAnsiTheme="minorHAnsi" w:cstheme="minorHAnsi"/>
          <w:b/>
          <w:sz w:val="22"/>
          <w:szCs w:val="22"/>
          <w:lang w:eastAsia="zh-CN"/>
        </w:rPr>
        <w:t xml:space="preserve"> </w:t>
      </w:r>
    </w:p>
    <w:p w14:paraId="35C647C9" w14:textId="647C8B09" w:rsidR="00185DC9" w:rsidRPr="00C36EF0" w:rsidRDefault="00185DC9" w:rsidP="00185DC9">
      <w:pPr>
        <w:tabs>
          <w:tab w:val="left" w:pos="1985"/>
        </w:tabs>
        <w:spacing w:after="120"/>
        <w:rPr>
          <w:rFonts w:asciiTheme="minorHAnsi" w:eastAsia="MS Mincho" w:hAnsiTheme="minorHAnsi" w:cstheme="minorHAnsi"/>
          <w:b/>
          <w:bCs/>
          <w:sz w:val="22"/>
          <w:szCs w:val="22"/>
        </w:rPr>
      </w:pPr>
      <w:r w:rsidRPr="00C36EF0">
        <w:rPr>
          <w:rFonts w:asciiTheme="minorHAnsi" w:eastAsia="MS Mincho" w:hAnsiTheme="minorHAnsi" w:cstheme="minorHAnsi"/>
          <w:b/>
          <w:bCs/>
          <w:sz w:val="22"/>
          <w:szCs w:val="22"/>
        </w:rPr>
        <w:t>Agenda item:</w:t>
      </w:r>
      <w:r w:rsidRPr="00C36EF0">
        <w:rPr>
          <w:rFonts w:asciiTheme="minorHAnsi" w:eastAsia="MS Mincho" w:hAnsiTheme="minorHAnsi" w:cstheme="minorHAnsi"/>
          <w:b/>
          <w:bCs/>
          <w:sz w:val="22"/>
          <w:szCs w:val="22"/>
        </w:rPr>
        <w:tab/>
      </w:r>
      <w:r w:rsidR="00FC2127" w:rsidRPr="00C36EF0">
        <w:rPr>
          <w:rFonts w:asciiTheme="minorHAnsi" w:eastAsia="MS Mincho" w:hAnsiTheme="minorHAnsi" w:cstheme="minorHAnsi"/>
          <w:b/>
          <w:bCs/>
          <w:sz w:val="22"/>
          <w:szCs w:val="22"/>
        </w:rPr>
        <w:t>1</w:t>
      </w:r>
      <w:r w:rsidR="0018107D">
        <w:rPr>
          <w:rFonts w:asciiTheme="minorHAnsi" w:eastAsia="MS Mincho" w:hAnsiTheme="minorHAnsi" w:cstheme="minorHAnsi"/>
          <w:b/>
          <w:bCs/>
          <w:sz w:val="22"/>
          <w:szCs w:val="22"/>
        </w:rPr>
        <w:t>1.2</w:t>
      </w:r>
    </w:p>
    <w:p w14:paraId="12BCBB65" w14:textId="7D3A8FEB" w:rsidR="00185DC9" w:rsidRPr="00C36EF0" w:rsidRDefault="00185DC9" w:rsidP="00185DC9">
      <w:pPr>
        <w:tabs>
          <w:tab w:val="left" w:pos="1985"/>
        </w:tabs>
        <w:ind w:left="1985" w:hanging="1985"/>
        <w:rPr>
          <w:rFonts w:asciiTheme="minorHAnsi" w:eastAsia="Times New Roman" w:hAnsiTheme="minorHAnsi" w:cstheme="minorHAnsi"/>
          <w:b/>
          <w:bCs/>
          <w:sz w:val="22"/>
          <w:szCs w:val="22"/>
        </w:rPr>
      </w:pPr>
      <w:r w:rsidRPr="00C36EF0">
        <w:rPr>
          <w:rFonts w:asciiTheme="minorHAnsi" w:eastAsia="Times New Roman" w:hAnsiTheme="minorHAnsi" w:cstheme="minorHAnsi"/>
          <w:b/>
          <w:bCs/>
          <w:sz w:val="22"/>
          <w:szCs w:val="22"/>
        </w:rPr>
        <w:t>Source:</w:t>
      </w:r>
      <w:r w:rsidRPr="00C36EF0">
        <w:rPr>
          <w:rFonts w:asciiTheme="minorHAnsi" w:eastAsia="Times New Roman" w:hAnsiTheme="minorHAnsi" w:cstheme="minorHAnsi"/>
          <w:b/>
          <w:bCs/>
          <w:sz w:val="22"/>
          <w:szCs w:val="22"/>
        </w:rPr>
        <w:tab/>
        <w:t>Qualcomm Inc</w:t>
      </w:r>
      <w:r w:rsidR="009D3C7B">
        <w:rPr>
          <w:rFonts w:asciiTheme="minorHAnsi" w:eastAsia="Times New Roman" w:hAnsiTheme="minorHAnsi" w:cstheme="minorHAnsi"/>
          <w:b/>
          <w:bCs/>
          <w:sz w:val="22"/>
          <w:szCs w:val="22"/>
        </w:rPr>
        <w:t>orporated</w:t>
      </w:r>
    </w:p>
    <w:p w14:paraId="6D6DCF35" w14:textId="5AB8A407" w:rsidR="00185DC9" w:rsidRPr="00C36EF0" w:rsidRDefault="00185DC9" w:rsidP="00185DC9">
      <w:pPr>
        <w:ind w:left="1985" w:hanging="1985"/>
        <w:rPr>
          <w:rFonts w:asciiTheme="minorHAnsi" w:eastAsia="Times New Roman" w:hAnsiTheme="minorHAnsi" w:cstheme="minorHAnsi"/>
          <w:b/>
          <w:bCs/>
          <w:sz w:val="22"/>
          <w:szCs w:val="22"/>
        </w:rPr>
      </w:pPr>
      <w:r w:rsidRPr="00C36EF0">
        <w:rPr>
          <w:rFonts w:asciiTheme="minorHAnsi" w:eastAsia="Times New Roman" w:hAnsiTheme="minorHAnsi" w:cstheme="minorHAnsi"/>
          <w:b/>
          <w:bCs/>
          <w:sz w:val="22"/>
          <w:szCs w:val="22"/>
        </w:rPr>
        <w:t>Title:</w:t>
      </w:r>
      <w:r w:rsidRPr="00C36EF0">
        <w:rPr>
          <w:rFonts w:asciiTheme="minorHAnsi" w:eastAsia="Times New Roman" w:hAnsiTheme="minorHAnsi" w:cstheme="minorHAnsi"/>
          <w:b/>
          <w:bCs/>
          <w:sz w:val="22"/>
          <w:szCs w:val="22"/>
        </w:rPr>
        <w:tab/>
      </w:r>
      <w:r w:rsidR="000C6120">
        <w:rPr>
          <w:rFonts w:asciiTheme="minorHAnsi" w:eastAsia="Times New Roman" w:hAnsiTheme="minorHAnsi" w:cstheme="minorHAnsi"/>
          <w:b/>
          <w:bCs/>
          <w:sz w:val="22"/>
          <w:szCs w:val="22"/>
        </w:rPr>
        <w:t xml:space="preserve">QMC for </w:t>
      </w:r>
      <w:r w:rsidR="00E25665">
        <w:rPr>
          <w:rFonts w:asciiTheme="minorHAnsi" w:eastAsia="Times New Roman" w:hAnsiTheme="minorHAnsi" w:cstheme="minorHAnsi"/>
          <w:b/>
          <w:bCs/>
          <w:sz w:val="22"/>
          <w:szCs w:val="22"/>
        </w:rPr>
        <w:t xml:space="preserve">applications carried over </w:t>
      </w:r>
      <w:r w:rsidR="000C6120">
        <w:rPr>
          <w:rFonts w:asciiTheme="minorHAnsi" w:eastAsia="Times New Roman" w:hAnsiTheme="minorHAnsi" w:cstheme="minorHAnsi"/>
          <w:b/>
          <w:bCs/>
          <w:sz w:val="22"/>
          <w:szCs w:val="22"/>
        </w:rPr>
        <w:t>MBS</w:t>
      </w:r>
      <w:r w:rsidR="00A031BB">
        <w:rPr>
          <w:rFonts w:asciiTheme="minorHAnsi" w:eastAsia="Times New Roman" w:hAnsiTheme="minorHAnsi" w:cstheme="minorHAnsi"/>
          <w:b/>
          <w:bCs/>
          <w:sz w:val="22"/>
          <w:szCs w:val="22"/>
        </w:rPr>
        <w:t xml:space="preserve"> broadcast </w:t>
      </w:r>
      <w:r w:rsidR="00E25665">
        <w:rPr>
          <w:rFonts w:asciiTheme="minorHAnsi" w:eastAsia="Times New Roman" w:hAnsiTheme="minorHAnsi" w:cstheme="minorHAnsi"/>
          <w:b/>
          <w:bCs/>
          <w:sz w:val="22"/>
          <w:szCs w:val="22"/>
        </w:rPr>
        <w:t>and multicast</w:t>
      </w:r>
    </w:p>
    <w:p w14:paraId="28B302F7" w14:textId="77777777" w:rsidR="00185DC9" w:rsidRPr="00C36EF0" w:rsidRDefault="00185DC9" w:rsidP="00185DC9">
      <w:pPr>
        <w:ind w:left="1985" w:hanging="1985"/>
        <w:rPr>
          <w:rFonts w:asciiTheme="minorHAnsi" w:eastAsia="Times New Roman" w:hAnsiTheme="minorHAnsi" w:cstheme="minorHAnsi"/>
          <w:b/>
          <w:bCs/>
          <w:sz w:val="22"/>
          <w:szCs w:val="22"/>
        </w:rPr>
      </w:pPr>
      <w:r w:rsidRPr="00C36EF0">
        <w:rPr>
          <w:rFonts w:asciiTheme="minorHAnsi" w:eastAsia="Times New Roman" w:hAnsiTheme="minorHAnsi" w:cstheme="minorHAnsi"/>
          <w:b/>
          <w:bCs/>
          <w:sz w:val="22"/>
          <w:szCs w:val="22"/>
        </w:rPr>
        <w:t>Document for:</w:t>
      </w:r>
      <w:r w:rsidRPr="00C36EF0">
        <w:rPr>
          <w:rFonts w:asciiTheme="minorHAnsi" w:eastAsia="Times New Roman" w:hAnsiTheme="minorHAnsi" w:cstheme="minorHAnsi"/>
          <w:b/>
          <w:bCs/>
          <w:sz w:val="22"/>
          <w:szCs w:val="22"/>
        </w:rPr>
        <w:tab/>
        <w:t>Discussion and Decision</w:t>
      </w:r>
    </w:p>
    <w:p w14:paraId="768587FB" w14:textId="77777777" w:rsidR="00185DC9" w:rsidRPr="0059436F" w:rsidRDefault="00185DC9" w:rsidP="00185DC9">
      <w:pPr>
        <w:pStyle w:val="Heading1"/>
        <w:numPr>
          <w:ilvl w:val="0"/>
          <w:numId w:val="2"/>
        </w:numPr>
        <w:pBdr>
          <w:top w:val="single" w:sz="12" w:space="2" w:color="auto"/>
        </w:pBdr>
        <w:rPr>
          <w:rFonts w:asciiTheme="minorHAnsi" w:hAnsiTheme="minorHAnsi" w:cstheme="minorHAnsi"/>
          <w:sz w:val="32"/>
        </w:rPr>
      </w:pPr>
      <w:r w:rsidRPr="0059436F">
        <w:rPr>
          <w:rFonts w:asciiTheme="minorHAnsi" w:hAnsiTheme="minorHAnsi" w:cstheme="minorHAnsi"/>
          <w:sz w:val="32"/>
        </w:rPr>
        <w:t xml:space="preserve">Introduction </w:t>
      </w:r>
    </w:p>
    <w:p w14:paraId="2FE5B2A7" w14:textId="3E2F0FA2" w:rsidR="003172B1" w:rsidRDefault="00185DC9" w:rsidP="00185DC9">
      <w:pPr>
        <w:contextualSpacing/>
        <w:rPr>
          <w:rFonts w:asciiTheme="minorHAnsi" w:hAnsiTheme="minorHAnsi" w:cstheme="minorHAnsi"/>
          <w:iCs/>
          <w:sz w:val="22"/>
          <w:szCs w:val="22"/>
        </w:rPr>
      </w:pPr>
      <w:r w:rsidRPr="00C36EF0">
        <w:rPr>
          <w:rFonts w:asciiTheme="minorHAnsi" w:hAnsiTheme="minorHAnsi" w:cstheme="minorHAnsi"/>
          <w:iCs/>
          <w:sz w:val="22"/>
          <w:szCs w:val="22"/>
        </w:rPr>
        <w:t>In this paper, we</w:t>
      </w:r>
      <w:r w:rsidR="00BB47ED" w:rsidRPr="00C36EF0">
        <w:rPr>
          <w:rFonts w:asciiTheme="minorHAnsi" w:hAnsiTheme="minorHAnsi" w:cstheme="minorHAnsi"/>
          <w:iCs/>
          <w:sz w:val="22"/>
          <w:szCs w:val="22"/>
        </w:rPr>
        <w:t xml:space="preserve"> </w:t>
      </w:r>
      <w:r w:rsidR="003172B1">
        <w:rPr>
          <w:rFonts w:asciiTheme="minorHAnsi" w:hAnsiTheme="minorHAnsi" w:cstheme="minorHAnsi"/>
          <w:iCs/>
          <w:sz w:val="22"/>
          <w:szCs w:val="22"/>
        </w:rPr>
        <w:t xml:space="preserve">continue to discuss </w:t>
      </w:r>
      <w:r w:rsidR="0059436F">
        <w:rPr>
          <w:rFonts w:asciiTheme="minorHAnsi" w:hAnsiTheme="minorHAnsi" w:cstheme="minorHAnsi"/>
          <w:iCs/>
          <w:sz w:val="22"/>
          <w:szCs w:val="22"/>
        </w:rPr>
        <w:t xml:space="preserve">how to support </w:t>
      </w:r>
      <w:proofErr w:type="spellStart"/>
      <w:r w:rsidR="0059436F">
        <w:rPr>
          <w:rFonts w:asciiTheme="minorHAnsi" w:hAnsiTheme="minorHAnsi" w:cstheme="minorHAnsi"/>
          <w:iCs/>
          <w:sz w:val="22"/>
          <w:szCs w:val="22"/>
        </w:rPr>
        <w:t>QoE</w:t>
      </w:r>
      <w:proofErr w:type="spellEnd"/>
      <w:r w:rsidR="0059436F">
        <w:rPr>
          <w:rFonts w:asciiTheme="minorHAnsi" w:hAnsiTheme="minorHAnsi" w:cstheme="minorHAnsi"/>
          <w:iCs/>
          <w:sz w:val="22"/>
          <w:szCs w:val="22"/>
        </w:rPr>
        <w:t xml:space="preserve"> Measurement Collection (QMC) </w:t>
      </w:r>
      <w:r w:rsidR="00A525B3" w:rsidRPr="00A525B3">
        <w:rPr>
          <w:rFonts w:asciiTheme="minorHAnsi" w:hAnsiTheme="minorHAnsi" w:cstheme="minorHAnsi"/>
          <w:iCs/>
          <w:sz w:val="22"/>
          <w:szCs w:val="22"/>
        </w:rPr>
        <w:t>for applications carried over MBS broadcast and multicast</w:t>
      </w:r>
      <w:r w:rsidR="00243E33">
        <w:rPr>
          <w:rFonts w:asciiTheme="minorHAnsi" w:hAnsiTheme="minorHAnsi" w:cstheme="minorHAnsi"/>
          <w:iCs/>
          <w:sz w:val="22"/>
          <w:szCs w:val="22"/>
        </w:rPr>
        <w:t xml:space="preserve"> in Rel-18 based on the agreements and open issues </w:t>
      </w:r>
      <w:r w:rsidR="006D55F1">
        <w:rPr>
          <w:rFonts w:asciiTheme="minorHAnsi" w:hAnsiTheme="minorHAnsi" w:cstheme="minorHAnsi"/>
          <w:iCs/>
          <w:sz w:val="22"/>
          <w:szCs w:val="22"/>
        </w:rPr>
        <w:t>identified in the previous</w:t>
      </w:r>
      <w:r w:rsidR="00243E33">
        <w:rPr>
          <w:rFonts w:asciiTheme="minorHAnsi" w:hAnsiTheme="minorHAnsi" w:cstheme="minorHAnsi"/>
          <w:iCs/>
          <w:sz w:val="22"/>
          <w:szCs w:val="22"/>
        </w:rPr>
        <w:t xml:space="preserve"> meeting</w:t>
      </w:r>
      <w:r w:rsidR="006D55F1">
        <w:rPr>
          <w:rFonts w:asciiTheme="minorHAnsi" w:hAnsiTheme="minorHAnsi" w:cstheme="minorHAnsi"/>
          <w:iCs/>
          <w:sz w:val="22"/>
          <w:szCs w:val="22"/>
        </w:rPr>
        <w:t>s.</w:t>
      </w:r>
    </w:p>
    <w:p w14:paraId="76237A84" w14:textId="05787412" w:rsidR="005042BC" w:rsidRDefault="00185DC9" w:rsidP="005042BC">
      <w:pPr>
        <w:pStyle w:val="Heading1"/>
        <w:numPr>
          <w:ilvl w:val="0"/>
          <w:numId w:val="2"/>
        </w:numPr>
        <w:pBdr>
          <w:top w:val="single" w:sz="12" w:space="2" w:color="auto"/>
        </w:pBdr>
        <w:rPr>
          <w:rFonts w:asciiTheme="minorHAnsi" w:hAnsiTheme="minorHAnsi" w:cstheme="minorHAnsi"/>
          <w:sz w:val="32"/>
        </w:rPr>
      </w:pPr>
      <w:r w:rsidRPr="00EF3F1B">
        <w:rPr>
          <w:rFonts w:asciiTheme="minorHAnsi" w:hAnsiTheme="minorHAnsi" w:cstheme="minorHAnsi"/>
          <w:sz w:val="32"/>
        </w:rPr>
        <w:t>Discussion</w:t>
      </w:r>
    </w:p>
    <w:p w14:paraId="651EC7E5" w14:textId="1D2ADF68" w:rsidR="001C3EEB" w:rsidRDefault="0030284C" w:rsidP="001C3EEB">
      <w:pPr>
        <w:pStyle w:val="xmsonormal"/>
        <w:spacing w:before="120"/>
      </w:pPr>
      <w:r>
        <w:t>RAN3 sent an LS to SA4</w:t>
      </w:r>
      <w:r w:rsidR="001C3EEB">
        <w:t xml:space="preserve"> last meeting on how to </w:t>
      </w:r>
      <w:r w:rsidR="00F06A84">
        <w:t xml:space="preserve">express MBS </w:t>
      </w:r>
      <w:r w:rsidR="00C07020">
        <w:t xml:space="preserve">in regard to QMC in </w:t>
      </w:r>
      <w:r w:rsidR="00F06A84">
        <w:t>RAN3 specifications:</w:t>
      </w:r>
    </w:p>
    <w:p w14:paraId="04D1B01B" w14:textId="6F17CD4D" w:rsidR="00F06A84" w:rsidRDefault="00F06A84" w:rsidP="00CE2E82">
      <w:pPr>
        <w:pStyle w:val="xmsonormal"/>
        <w:numPr>
          <w:ilvl w:val="0"/>
          <w:numId w:val="15"/>
        </w:numPr>
        <w:spacing w:before="120"/>
      </w:pPr>
      <w:r w:rsidRPr="00CE2E82">
        <w:rPr>
          <w:b/>
          <w:bCs/>
        </w:rPr>
        <w:t>Option 1:</w:t>
      </w:r>
      <w:r>
        <w:t xml:space="preserve"> Introduce MBS as a new service type</w:t>
      </w:r>
    </w:p>
    <w:p w14:paraId="16488899" w14:textId="77777777" w:rsidR="0030284C" w:rsidRDefault="00F06A84" w:rsidP="00CE2E82">
      <w:pPr>
        <w:pStyle w:val="xmsonormal"/>
        <w:numPr>
          <w:ilvl w:val="0"/>
          <w:numId w:val="15"/>
        </w:numPr>
        <w:spacing w:before="120"/>
      </w:pPr>
      <w:r w:rsidRPr="00CE2E82">
        <w:rPr>
          <w:b/>
          <w:bCs/>
        </w:rPr>
        <w:t>Option 2:</w:t>
      </w:r>
      <w:r>
        <w:t xml:space="preserve"> Introduce MBS </w:t>
      </w:r>
      <w:r w:rsidR="006962B5">
        <w:t xml:space="preserve">as a communication service </w:t>
      </w:r>
      <w:r w:rsidR="00EC3173">
        <w:t xml:space="preserve">for existing service types </w:t>
      </w:r>
      <w:r w:rsidR="006962B5">
        <w:t>via a new IE “</w:t>
      </w:r>
      <w:r>
        <w:t>MBS delivery mode</w:t>
      </w:r>
      <w:r w:rsidR="006962B5">
        <w:t>”</w:t>
      </w:r>
    </w:p>
    <w:p w14:paraId="5577CC69" w14:textId="702066D5" w:rsidR="0030284C" w:rsidRDefault="0030284C" w:rsidP="0030284C">
      <w:pPr>
        <w:pStyle w:val="xmsonormal"/>
        <w:spacing w:before="120"/>
      </w:pPr>
      <w:r>
        <w:t>While we can wait for SA4 to reply to proceed further, we can continue to discuss other details such as</w:t>
      </w:r>
    </w:p>
    <w:p w14:paraId="52E680A2" w14:textId="474682EB" w:rsidR="00F06A84" w:rsidRDefault="0030284C" w:rsidP="0030284C">
      <w:pPr>
        <w:pStyle w:val="xmsonormal"/>
        <w:numPr>
          <w:ilvl w:val="0"/>
          <w:numId w:val="20"/>
        </w:numPr>
        <w:spacing w:before="120"/>
      </w:pPr>
      <w:r>
        <w:t xml:space="preserve">Who handles area scope check for </w:t>
      </w:r>
      <w:proofErr w:type="spellStart"/>
      <w:r w:rsidRPr="0030284C">
        <w:t>QoE</w:t>
      </w:r>
      <w:proofErr w:type="spellEnd"/>
      <w:r w:rsidRPr="0030284C">
        <w:t xml:space="preserve"> configurations carried over MBS broadcast/multicast in RRC_CONNECTED</w:t>
      </w:r>
      <w:r>
        <w:t>?</w:t>
      </w:r>
    </w:p>
    <w:p w14:paraId="685890AB" w14:textId="79E0B7A8" w:rsidR="0030284C" w:rsidRDefault="0030284C" w:rsidP="0030284C">
      <w:pPr>
        <w:pStyle w:val="xmsonormal"/>
        <w:numPr>
          <w:ilvl w:val="0"/>
          <w:numId w:val="20"/>
        </w:numPr>
        <w:spacing w:before="120"/>
      </w:pPr>
      <w:proofErr w:type="spellStart"/>
      <w:r>
        <w:t>RVQoE</w:t>
      </w:r>
      <w:proofErr w:type="spellEnd"/>
      <w:r>
        <w:t xml:space="preserve"> measurement collection in RRC_INACTIVE and RRC_IDLE</w:t>
      </w:r>
    </w:p>
    <w:p w14:paraId="446654F5" w14:textId="161918A4" w:rsidR="0030284C" w:rsidRDefault="0030284C" w:rsidP="0030284C">
      <w:pPr>
        <w:pStyle w:val="xmsonormal"/>
        <w:numPr>
          <w:ilvl w:val="0"/>
          <w:numId w:val="20"/>
        </w:numPr>
        <w:spacing w:before="120"/>
      </w:pPr>
      <w:r>
        <w:t xml:space="preserve">Information that needs to be available in the new </w:t>
      </w:r>
      <w:r w:rsidR="009505C7">
        <w:t>gNB for</w:t>
      </w:r>
      <w:r>
        <w:t xml:space="preserve"> </w:t>
      </w:r>
      <w:proofErr w:type="spellStart"/>
      <w:r>
        <w:t>QoE</w:t>
      </w:r>
      <w:proofErr w:type="spellEnd"/>
      <w:r w:rsidR="002A2CBD">
        <w:t xml:space="preserve"> </w:t>
      </w:r>
      <w:r w:rsidR="002A2CBD" w:rsidRPr="0030284C">
        <w:t>configurations carried over MBS broadcast/multicast</w:t>
      </w:r>
    </w:p>
    <w:p w14:paraId="020F600E" w14:textId="47835BD3" w:rsidR="009505C7" w:rsidRPr="009505C7" w:rsidRDefault="009505C7" w:rsidP="009505C7">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r w:rsidRPr="0030284C">
        <w:rPr>
          <w:rFonts w:asciiTheme="minorHAnsi" w:eastAsia="MS Mincho" w:hAnsiTheme="minorHAnsi" w:cstheme="minorHAnsi"/>
          <w:iCs/>
          <w:sz w:val="28"/>
          <w:lang w:eastAsia="ja-JP"/>
        </w:rPr>
        <w:t xml:space="preserve">Who handles area scope check </w:t>
      </w:r>
      <w:r w:rsidR="002370AF" w:rsidRPr="0030284C">
        <w:rPr>
          <w:rFonts w:asciiTheme="minorHAnsi" w:eastAsia="MS Mincho" w:hAnsiTheme="minorHAnsi" w:cstheme="minorHAnsi"/>
          <w:iCs/>
          <w:sz w:val="28"/>
          <w:lang w:eastAsia="ja-JP"/>
        </w:rPr>
        <w:t xml:space="preserve">in RRC_CONNECTED </w:t>
      </w:r>
      <w:r w:rsidRPr="0030284C">
        <w:rPr>
          <w:rFonts w:asciiTheme="minorHAnsi" w:eastAsia="MS Mincho" w:hAnsiTheme="minorHAnsi" w:cstheme="minorHAnsi"/>
          <w:iCs/>
          <w:sz w:val="28"/>
          <w:lang w:eastAsia="ja-JP"/>
        </w:rPr>
        <w:t xml:space="preserve">for </w:t>
      </w:r>
      <w:proofErr w:type="spellStart"/>
      <w:r w:rsidRPr="0030284C">
        <w:rPr>
          <w:rFonts w:asciiTheme="minorHAnsi" w:eastAsia="MS Mincho" w:hAnsiTheme="minorHAnsi" w:cstheme="minorHAnsi"/>
          <w:iCs/>
          <w:sz w:val="28"/>
          <w:lang w:eastAsia="ja-JP"/>
        </w:rPr>
        <w:t>QoE</w:t>
      </w:r>
      <w:proofErr w:type="spellEnd"/>
      <w:r w:rsidRPr="0030284C">
        <w:rPr>
          <w:rFonts w:asciiTheme="minorHAnsi" w:eastAsia="MS Mincho" w:hAnsiTheme="minorHAnsi" w:cstheme="minorHAnsi"/>
          <w:iCs/>
          <w:sz w:val="28"/>
          <w:lang w:eastAsia="ja-JP"/>
        </w:rPr>
        <w:t xml:space="preserve"> configurations carried over MBS broadcast/multicast?</w:t>
      </w:r>
    </w:p>
    <w:p w14:paraId="22E4BA93" w14:textId="77777777" w:rsidR="009505C7" w:rsidRDefault="009505C7" w:rsidP="009505C7">
      <w:pPr>
        <w:rPr>
          <w:rFonts w:ascii="Calibri" w:eastAsia="Times New Roman" w:hAnsi="Calibri" w:cs="Calibri"/>
          <w:sz w:val="22"/>
          <w:szCs w:val="22"/>
          <w:lang w:val="en-US"/>
        </w:rPr>
      </w:pPr>
      <w:r w:rsidRPr="00C51C30">
        <w:rPr>
          <w:rFonts w:ascii="Calibri" w:eastAsia="Times New Roman" w:hAnsi="Calibri" w:cs="Calibri"/>
          <w:sz w:val="22"/>
          <w:szCs w:val="22"/>
          <w:lang w:val="en-US"/>
        </w:rPr>
        <w:t xml:space="preserve">RAN2 has sent an LS </w:t>
      </w:r>
      <w:r w:rsidRPr="0095101B">
        <w:rPr>
          <w:rFonts w:ascii="Calibri" w:eastAsia="Times New Roman" w:hAnsi="Calibri" w:cs="Calibri"/>
          <w:sz w:val="22"/>
          <w:szCs w:val="22"/>
          <w:lang w:val="en-US"/>
        </w:rPr>
        <w:t>R3-233711</w:t>
      </w:r>
      <w:r>
        <w:rPr>
          <w:rFonts w:ascii="Calibri" w:eastAsia="Times New Roman" w:hAnsi="Calibri" w:cs="Calibri"/>
          <w:sz w:val="22"/>
          <w:szCs w:val="22"/>
          <w:lang w:val="en-US"/>
        </w:rPr>
        <w:t xml:space="preserve"> on area scope as shown below:</w:t>
      </w:r>
    </w:p>
    <w:p w14:paraId="3BD669CE" w14:textId="77777777" w:rsidR="009505C7" w:rsidRPr="0030284C" w:rsidRDefault="009505C7" w:rsidP="009505C7">
      <w:pPr>
        <w:pBdr>
          <w:top w:val="single" w:sz="4" w:space="1" w:color="auto"/>
          <w:left w:val="single" w:sz="4" w:space="4" w:color="auto"/>
          <w:bottom w:val="single" w:sz="4" w:space="1" w:color="auto"/>
          <w:right w:val="single" w:sz="4" w:space="4" w:color="auto"/>
        </w:pBdr>
        <w:rPr>
          <w:rFonts w:ascii="Calibri" w:eastAsia="Times New Roman" w:hAnsi="Calibri" w:cs="Calibri"/>
          <w:b/>
          <w:bCs/>
          <w:sz w:val="22"/>
          <w:szCs w:val="22"/>
          <w:lang w:val="en-US"/>
        </w:rPr>
      </w:pPr>
      <w:r w:rsidRPr="0030284C">
        <w:rPr>
          <w:rFonts w:ascii="Calibri" w:eastAsia="Times New Roman" w:hAnsi="Calibri" w:cs="Calibri"/>
          <w:b/>
          <w:bCs/>
          <w:sz w:val="22"/>
          <w:szCs w:val="22"/>
          <w:lang w:val="en-US"/>
        </w:rPr>
        <w:t xml:space="preserve">RAN2 has discussed area scope for </w:t>
      </w:r>
      <w:proofErr w:type="spellStart"/>
      <w:r w:rsidRPr="0030284C">
        <w:rPr>
          <w:rFonts w:ascii="Calibri" w:eastAsia="Times New Roman" w:hAnsi="Calibri" w:cs="Calibri"/>
          <w:b/>
          <w:bCs/>
          <w:sz w:val="22"/>
          <w:szCs w:val="22"/>
          <w:lang w:val="en-US"/>
        </w:rPr>
        <w:t>QoE</w:t>
      </w:r>
      <w:proofErr w:type="spellEnd"/>
      <w:r w:rsidRPr="0030284C">
        <w:rPr>
          <w:rFonts w:ascii="Calibri" w:eastAsia="Times New Roman" w:hAnsi="Calibri" w:cs="Calibri"/>
          <w:b/>
          <w:bCs/>
          <w:sz w:val="22"/>
          <w:szCs w:val="22"/>
          <w:lang w:val="en-US"/>
        </w:rPr>
        <w:t xml:space="preserve"> measurement for MBS broadcast services in different RRC states. RAN2 has identified a number of issues which need to be clarified with other working groups. RAN2 has the following understanding on Rel-17 </w:t>
      </w:r>
      <w:proofErr w:type="spellStart"/>
      <w:r w:rsidRPr="0030284C">
        <w:rPr>
          <w:rFonts w:ascii="Calibri" w:eastAsia="Times New Roman" w:hAnsi="Calibri" w:cs="Calibri"/>
          <w:b/>
          <w:bCs/>
          <w:sz w:val="22"/>
          <w:szCs w:val="22"/>
          <w:lang w:val="en-US"/>
        </w:rPr>
        <w:t>QoE</w:t>
      </w:r>
      <w:proofErr w:type="spellEnd"/>
      <w:r w:rsidRPr="0030284C">
        <w:rPr>
          <w:rFonts w:ascii="Calibri" w:eastAsia="Times New Roman" w:hAnsi="Calibri" w:cs="Calibri"/>
          <w:b/>
          <w:bCs/>
          <w:sz w:val="22"/>
          <w:szCs w:val="22"/>
          <w:lang w:val="en-US"/>
        </w:rPr>
        <w:t>.</w:t>
      </w:r>
    </w:p>
    <w:p w14:paraId="2BA5CA7F" w14:textId="77777777" w:rsidR="009505C7" w:rsidRDefault="009505C7" w:rsidP="009505C7">
      <w:pPr>
        <w:pBdr>
          <w:top w:val="single" w:sz="4" w:space="1" w:color="auto"/>
          <w:left w:val="single" w:sz="4" w:space="4" w:color="auto"/>
          <w:bottom w:val="single" w:sz="4" w:space="1" w:color="auto"/>
          <w:right w:val="single" w:sz="4" w:space="4" w:color="auto"/>
        </w:pBdr>
        <w:rPr>
          <w:rFonts w:ascii="Calibri" w:eastAsia="Times New Roman" w:hAnsi="Calibri" w:cs="Calibri"/>
          <w:b/>
          <w:bCs/>
          <w:sz w:val="22"/>
          <w:szCs w:val="22"/>
          <w:lang w:val="en-US"/>
        </w:rPr>
      </w:pPr>
      <w:r>
        <w:rPr>
          <w:rFonts w:ascii="Calibri" w:eastAsia="Times New Roman" w:hAnsi="Calibri" w:cs="Calibri"/>
          <w:b/>
          <w:bCs/>
          <w:sz w:val="22"/>
          <w:szCs w:val="22"/>
          <w:lang w:val="en-US"/>
        </w:rPr>
        <w:t xml:space="preserve">- </w:t>
      </w:r>
      <w:r w:rsidRPr="0030284C">
        <w:rPr>
          <w:rFonts w:ascii="Calibri" w:eastAsia="Times New Roman" w:hAnsi="Calibri" w:cs="Calibri"/>
          <w:b/>
          <w:bCs/>
          <w:sz w:val="22"/>
          <w:szCs w:val="22"/>
          <w:lang w:val="en-US"/>
        </w:rPr>
        <w:t xml:space="preserve">gNB can check area scope of </w:t>
      </w:r>
      <w:proofErr w:type="spellStart"/>
      <w:r w:rsidRPr="0030284C">
        <w:rPr>
          <w:rFonts w:ascii="Calibri" w:eastAsia="Times New Roman" w:hAnsi="Calibri" w:cs="Calibri"/>
          <w:b/>
          <w:bCs/>
          <w:sz w:val="22"/>
          <w:szCs w:val="22"/>
          <w:lang w:val="en-US"/>
        </w:rPr>
        <w:t>QoE</w:t>
      </w:r>
      <w:proofErr w:type="spellEnd"/>
      <w:r w:rsidRPr="0030284C">
        <w:rPr>
          <w:rFonts w:ascii="Calibri" w:eastAsia="Times New Roman" w:hAnsi="Calibri" w:cs="Calibri"/>
          <w:b/>
          <w:bCs/>
          <w:sz w:val="22"/>
          <w:szCs w:val="22"/>
          <w:lang w:val="en-US"/>
        </w:rPr>
        <w:t xml:space="preserve"> measurement via Area Scope of QMC (i.e., NW area scope), and it is provided to gNB via NG-AP. </w:t>
      </w:r>
      <w:r w:rsidRPr="00222E38">
        <w:rPr>
          <w:rFonts w:ascii="Calibri" w:eastAsia="Times New Roman" w:hAnsi="Calibri" w:cs="Calibri"/>
          <w:b/>
          <w:bCs/>
          <w:sz w:val="22"/>
          <w:szCs w:val="22"/>
          <w:highlight w:val="cyan"/>
          <w:lang w:val="en-US"/>
        </w:rPr>
        <w:t xml:space="preserve">According to TS 38.413, this area scope is mandatorily included when </w:t>
      </w:r>
      <w:proofErr w:type="spellStart"/>
      <w:r w:rsidRPr="00222E38">
        <w:rPr>
          <w:rFonts w:ascii="Calibri" w:eastAsia="Times New Roman" w:hAnsi="Calibri" w:cs="Calibri"/>
          <w:b/>
          <w:bCs/>
          <w:sz w:val="22"/>
          <w:szCs w:val="22"/>
          <w:highlight w:val="cyan"/>
          <w:lang w:val="en-US"/>
        </w:rPr>
        <w:t>QoE</w:t>
      </w:r>
      <w:proofErr w:type="spellEnd"/>
      <w:r w:rsidRPr="00222E38">
        <w:rPr>
          <w:rFonts w:ascii="Calibri" w:eastAsia="Times New Roman" w:hAnsi="Calibri" w:cs="Calibri"/>
          <w:b/>
          <w:bCs/>
          <w:sz w:val="22"/>
          <w:szCs w:val="22"/>
          <w:highlight w:val="cyan"/>
          <w:lang w:val="en-US"/>
        </w:rPr>
        <w:t xml:space="preserve"> configuration is provided to gNB.</w:t>
      </w:r>
    </w:p>
    <w:p w14:paraId="125628A1" w14:textId="77777777" w:rsidR="009505C7" w:rsidRDefault="009505C7" w:rsidP="009505C7">
      <w:pPr>
        <w:pBdr>
          <w:top w:val="single" w:sz="4" w:space="1" w:color="auto"/>
          <w:left w:val="single" w:sz="4" w:space="4" w:color="auto"/>
          <w:bottom w:val="single" w:sz="4" w:space="1" w:color="auto"/>
          <w:right w:val="single" w:sz="4" w:space="4" w:color="auto"/>
        </w:pBdr>
        <w:rPr>
          <w:rFonts w:ascii="Calibri" w:eastAsia="Times New Roman" w:hAnsi="Calibri" w:cs="Calibri"/>
          <w:b/>
          <w:bCs/>
          <w:sz w:val="22"/>
          <w:szCs w:val="22"/>
          <w:lang w:val="en-US"/>
        </w:rPr>
      </w:pPr>
      <w:r>
        <w:rPr>
          <w:rFonts w:ascii="Calibri" w:eastAsia="Times New Roman" w:hAnsi="Calibri" w:cs="Calibri"/>
          <w:b/>
          <w:bCs/>
          <w:sz w:val="22"/>
          <w:szCs w:val="22"/>
          <w:lang w:val="en-US"/>
        </w:rPr>
        <w:t>….</w:t>
      </w:r>
    </w:p>
    <w:p w14:paraId="0E616EB3" w14:textId="77777777" w:rsidR="009505C7" w:rsidRPr="0030284C" w:rsidRDefault="009505C7" w:rsidP="009505C7">
      <w:pPr>
        <w:pBdr>
          <w:top w:val="single" w:sz="4" w:space="1" w:color="auto"/>
          <w:left w:val="single" w:sz="4" w:space="4" w:color="auto"/>
          <w:bottom w:val="single" w:sz="4" w:space="1" w:color="auto"/>
          <w:right w:val="single" w:sz="4" w:space="4" w:color="auto"/>
        </w:pBdr>
        <w:rPr>
          <w:rFonts w:ascii="Calibri" w:eastAsia="Times New Roman" w:hAnsi="Calibri" w:cs="Calibri"/>
          <w:b/>
          <w:bCs/>
          <w:sz w:val="22"/>
          <w:szCs w:val="22"/>
          <w:lang w:val="en-US"/>
        </w:rPr>
      </w:pPr>
      <w:r>
        <w:rPr>
          <w:rFonts w:ascii="Calibri" w:eastAsia="Times New Roman" w:hAnsi="Calibri" w:cs="Calibri"/>
          <w:b/>
          <w:bCs/>
          <w:sz w:val="22"/>
          <w:szCs w:val="22"/>
          <w:lang w:val="en-US"/>
        </w:rPr>
        <w:t>…</w:t>
      </w:r>
    </w:p>
    <w:p w14:paraId="4AE08412" w14:textId="77777777" w:rsidR="009505C7" w:rsidRPr="001430BD" w:rsidRDefault="009505C7" w:rsidP="009505C7">
      <w:pPr>
        <w:pBdr>
          <w:top w:val="single" w:sz="4" w:space="1" w:color="auto"/>
          <w:left w:val="single" w:sz="4" w:space="4" w:color="auto"/>
          <w:bottom w:val="single" w:sz="4" w:space="1" w:color="auto"/>
          <w:right w:val="single" w:sz="4" w:space="4" w:color="auto"/>
        </w:pBdr>
        <w:rPr>
          <w:rFonts w:ascii="Calibri" w:eastAsia="Times New Roman" w:hAnsi="Calibri" w:cs="Calibri"/>
          <w:b/>
          <w:bCs/>
          <w:i/>
          <w:iCs/>
          <w:sz w:val="22"/>
          <w:szCs w:val="22"/>
          <w:lang w:val="en-US"/>
        </w:rPr>
      </w:pPr>
      <w:r w:rsidRPr="001430BD">
        <w:rPr>
          <w:rFonts w:ascii="Calibri" w:eastAsia="Times New Roman" w:hAnsi="Calibri" w:cs="Calibri"/>
          <w:b/>
          <w:bCs/>
          <w:i/>
          <w:iCs/>
          <w:sz w:val="22"/>
          <w:szCs w:val="22"/>
          <w:lang w:val="en-US"/>
        </w:rPr>
        <w:lastRenderedPageBreak/>
        <w:t xml:space="preserve">Q1) RAN2 would like to ask SA4 and SA5 if the restriction specified in TS 26.247 and TS 26.114 means that </w:t>
      </w:r>
      <w:proofErr w:type="spellStart"/>
      <w:r w:rsidRPr="001430BD">
        <w:rPr>
          <w:rFonts w:ascii="Calibri" w:eastAsia="Times New Roman" w:hAnsi="Calibri" w:cs="Calibri"/>
          <w:b/>
          <w:bCs/>
          <w:i/>
          <w:iCs/>
          <w:sz w:val="22"/>
          <w:szCs w:val="22"/>
          <w:lang w:val="en-US"/>
        </w:rPr>
        <w:t>LocationFilter</w:t>
      </w:r>
      <w:proofErr w:type="spellEnd"/>
      <w:r w:rsidRPr="001430BD">
        <w:rPr>
          <w:rFonts w:ascii="Calibri" w:eastAsia="Times New Roman" w:hAnsi="Calibri" w:cs="Calibri"/>
          <w:b/>
          <w:bCs/>
          <w:i/>
          <w:iCs/>
          <w:sz w:val="22"/>
          <w:szCs w:val="22"/>
          <w:lang w:val="en-US"/>
        </w:rPr>
        <w:t xml:space="preserve"> cannot be configured together with Area Scope of QMC in NGAP </w:t>
      </w:r>
      <w:proofErr w:type="spellStart"/>
      <w:r w:rsidRPr="001430BD">
        <w:rPr>
          <w:rFonts w:ascii="Calibri" w:eastAsia="Times New Roman" w:hAnsi="Calibri" w:cs="Calibri"/>
          <w:b/>
          <w:bCs/>
          <w:i/>
          <w:iCs/>
          <w:sz w:val="22"/>
          <w:szCs w:val="22"/>
          <w:lang w:val="en-US"/>
        </w:rPr>
        <w:t>signalling</w:t>
      </w:r>
      <w:proofErr w:type="spellEnd"/>
      <w:r w:rsidRPr="001430BD">
        <w:rPr>
          <w:rFonts w:ascii="Calibri" w:eastAsia="Times New Roman" w:hAnsi="Calibri" w:cs="Calibri"/>
          <w:b/>
          <w:bCs/>
          <w:i/>
          <w:iCs/>
          <w:sz w:val="22"/>
          <w:szCs w:val="22"/>
          <w:lang w:val="en-US"/>
        </w:rPr>
        <w:t xml:space="preserve">. If so, can this restriction be removed? as RAN2 would like to clarify that even when Area Scope of QMC is not used for area scope checking, it is still useful for RAN to help the gNB select proper UEs for </w:t>
      </w:r>
      <w:proofErr w:type="spellStart"/>
      <w:r w:rsidRPr="001430BD">
        <w:rPr>
          <w:rFonts w:ascii="Calibri" w:eastAsia="Times New Roman" w:hAnsi="Calibri" w:cs="Calibri"/>
          <w:b/>
          <w:bCs/>
          <w:i/>
          <w:iCs/>
          <w:sz w:val="22"/>
          <w:szCs w:val="22"/>
          <w:lang w:val="en-US"/>
        </w:rPr>
        <w:t>QoE</w:t>
      </w:r>
      <w:proofErr w:type="spellEnd"/>
      <w:r w:rsidRPr="001430BD">
        <w:rPr>
          <w:rFonts w:ascii="Calibri" w:eastAsia="Times New Roman" w:hAnsi="Calibri" w:cs="Calibri"/>
          <w:b/>
          <w:bCs/>
          <w:i/>
          <w:iCs/>
          <w:sz w:val="22"/>
          <w:szCs w:val="22"/>
          <w:lang w:val="en-US"/>
        </w:rPr>
        <w:t xml:space="preserve"> measurements configuration.</w:t>
      </w:r>
    </w:p>
    <w:p w14:paraId="2237857A" w14:textId="77777777" w:rsidR="009505C7" w:rsidRPr="001430BD" w:rsidRDefault="009505C7" w:rsidP="009505C7">
      <w:pPr>
        <w:pBdr>
          <w:top w:val="single" w:sz="4" w:space="1" w:color="auto"/>
          <w:left w:val="single" w:sz="4" w:space="4" w:color="auto"/>
          <w:bottom w:val="single" w:sz="4" w:space="1" w:color="auto"/>
          <w:right w:val="single" w:sz="4" w:space="4" w:color="auto"/>
        </w:pBdr>
        <w:rPr>
          <w:rFonts w:ascii="Calibri" w:eastAsia="Times New Roman" w:hAnsi="Calibri" w:cs="Calibri"/>
          <w:b/>
          <w:bCs/>
          <w:i/>
          <w:iCs/>
          <w:sz w:val="22"/>
          <w:szCs w:val="22"/>
          <w:lang w:val="en-US"/>
        </w:rPr>
      </w:pPr>
      <w:r w:rsidRPr="001430BD">
        <w:rPr>
          <w:rFonts w:ascii="Calibri" w:eastAsia="Times New Roman" w:hAnsi="Calibri" w:cs="Calibri"/>
          <w:b/>
          <w:bCs/>
          <w:i/>
          <w:iCs/>
          <w:sz w:val="22"/>
          <w:szCs w:val="22"/>
          <w:lang w:val="en-US"/>
        </w:rPr>
        <w:t>Q2) RAN2 would also like to ask SA4/SA5/</w:t>
      </w:r>
      <w:r w:rsidRPr="00B12B71">
        <w:rPr>
          <w:rFonts w:ascii="Calibri" w:eastAsia="Times New Roman" w:hAnsi="Calibri" w:cs="Calibri"/>
          <w:b/>
          <w:bCs/>
          <w:i/>
          <w:iCs/>
          <w:sz w:val="22"/>
          <w:szCs w:val="22"/>
          <w:highlight w:val="yellow"/>
          <w:lang w:val="en-US"/>
        </w:rPr>
        <w:t>RAN3</w:t>
      </w:r>
      <w:r w:rsidRPr="001430BD">
        <w:rPr>
          <w:rFonts w:ascii="Calibri" w:eastAsia="Times New Roman" w:hAnsi="Calibri" w:cs="Calibri"/>
          <w:b/>
          <w:bCs/>
          <w:i/>
          <w:iCs/>
          <w:sz w:val="22"/>
          <w:szCs w:val="22"/>
          <w:lang w:val="en-US"/>
        </w:rPr>
        <w:t xml:space="preserve"> whether there is a problem if for UEs in RRC CONNECTED the network performs area scope checking (with Area Scope of QMC) and UE application also performs area scope checking (with </w:t>
      </w:r>
      <w:proofErr w:type="spellStart"/>
      <w:r w:rsidRPr="001430BD">
        <w:rPr>
          <w:rFonts w:ascii="Calibri" w:eastAsia="Times New Roman" w:hAnsi="Calibri" w:cs="Calibri"/>
          <w:b/>
          <w:bCs/>
          <w:i/>
          <w:iCs/>
          <w:sz w:val="22"/>
          <w:szCs w:val="22"/>
          <w:lang w:val="en-US"/>
        </w:rPr>
        <w:t>LocationFilter</w:t>
      </w:r>
      <w:proofErr w:type="spellEnd"/>
      <w:r w:rsidRPr="001430BD">
        <w:rPr>
          <w:rFonts w:ascii="Calibri" w:eastAsia="Times New Roman" w:hAnsi="Calibri" w:cs="Calibri"/>
          <w:b/>
          <w:bCs/>
          <w:i/>
          <w:iCs/>
          <w:sz w:val="22"/>
          <w:szCs w:val="22"/>
          <w:lang w:val="en-US"/>
        </w:rPr>
        <w:t xml:space="preserve">) at the same time. It should be noted that area scope management for UEs in RRC CONNECTED in Rel-17 relies on the gNB releasing the </w:t>
      </w:r>
      <w:proofErr w:type="spellStart"/>
      <w:r w:rsidRPr="001430BD">
        <w:rPr>
          <w:rFonts w:ascii="Calibri" w:eastAsia="Times New Roman" w:hAnsi="Calibri" w:cs="Calibri"/>
          <w:b/>
          <w:bCs/>
          <w:i/>
          <w:iCs/>
          <w:sz w:val="22"/>
          <w:szCs w:val="22"/>
          <w:lang w:val="en-US"/>
        </w:rPr>
        <w:t>QoE</w:t>
      </w:r>
      <w:proofErr w:type="spellEnd"/>
      <w:r w:rsidRPr="001430BD">
        <w:rPr>
          <w:rFonts w:ascii="Calibri" w:eastAsia="Times New Roman" w:hAnsi="Calibri" w:cs="Calibri"/>
          <w:b/>
          <w:bCs/>
          <w:i/>
          <w:iCs/>
          <w:sz w:val="22"/>
          <w:szCs w:val="22"/>
          <w:lang w:val="en-US"/>
        </w:rPr>
        <w:t xml:space="preserve"> configuration when the UE moves out of the applicable area scope.</w:t>
      </w:r>
    </w:p>
    <w:p w14:paraId="2543169A" w14:textId="77777777" w:rsidR="009505C7" w:rsidRPr="001430BD" w:rsidRDefault="009505C7" w:rsidP="009505C7">
      <w:pPr>
        <w:pBdr>
          <w:top w:val="single" w:sz="4" w:space="1" w:color="auto"/>
          <w:left w:val="single" w:sz="4" w:space="4" w:color="auto"/>
          <w:bottom w:val="single" w:sz="4" w:space="1" w:color="auto"/>
          <w:right w:val="single" w:sz="4" w:space="4" w:color="auto"/>
        </w:pBdr>
        <w:rPr>
          <w:rFonts w:ascii="Calibri" w:eastAsia="Times New Roman" w:hAnsi="Calibri" w:cs="Calibri"/>
          <w:b/>
          <w:bCs/>
          <w:i/>
          <w:iCs/>
          <w:sz w:val="22"/>
          <w:szCs w:val="22"/>
          <w:lang w:val="en-US"/>
        </w:rPr>
      </w:pPr>
      <w:r w:rsidRPr="001430BD">
        <w:rPr>
          <w:rFonts w:ascii="Calibri" w:eastAsia="Times New Roman" w:hAnsi="Calibri" w:cs="Calibri"/>
          <w:b/>
          <w:bCs/>
          <w:i/>
          <w:iCs/>
          <w:sz w:val="22"/>
          <w:szCs w:val="22"/>
          <w:lang w:val="en-US"/>
        </w:rPr>
        <w:t xml:space="preserve">Q3) RAN2 would like to ask SA4/SA5 if it is feasible to include PLMN/TA information in </w:t>
      </w:r>
      <w:proofErr w:type="spellStart"/>
      <w:r w:rsidRPr="001430BD">
        <w:rPr>
          <w:rFonts w:ascii="Calibri" w:eastAsia="Times New Roman" w:hAnsi="Calibri" w:cs="Calibri"/>
          <w:b/>
          <w:bCs/>
          <w:i/>
          <w:iCs/>
          <w:sz w:val="22"/>
          <w:szCs w:val="22"/>
          <w:lang w:val="en-US"/>
        </w:rPr>
        <w:t>LocationFilter</w:t>
      </w:r>
      <w:proofErr w:type="spellEnd"/>
      <w:r w:rsidRPr="001430BD">
        <w:rPr>
          <w:rFonts w:ascii="Calibri" w:eastAsia="Times New Roman" w:hAnsi="Calibri" w:cs="Calibri"/>
          <w:b/>
          <w:bCs/>
          <w:i/>
          <w:iCs/>
          <w:sz w:val="22"/>
          <w:szCs w:val="22"/>
          <w:lang w:val="en-US"/>
        </w:rPr>
        <w:t>?</w:t>
      </w:r>
    </w:p>
    <w:p w14:paraId="19C6D349" w14:textId="422AAC94" w:rsidR="009505C7" w:rsidRDefault="00DA3A90" w:rsidP="009505C7">
      <w:pPr>
        <w:rPr>
          <w:rFonts w:ascii="Calibri" w:eastAsia="Times New Roman" w:hAnsi="Calibri" w:cs="Calibri"/>
          <w:sz w:val="22"/>
          <w:szCs w:val="22"/>
          <w:lang w:val="en-US"/>
        </w:rPr>
      </w:pPr>
      <w:r>
        <w:rPr>
          <w:rFonts w:ascii="Calibri" w:eastAsia="Times New Roman" w:hAnsi="Calibri" w:cs="Calibri"/>
          <w:sz w:val="22"/>
          <w:szCs w:val="22"/>
          <w:lang w:val="en-US"/>
        </w:rPr>
        <w:t>Firstly,</w:t>
      </w:r>
      <w:r w:rsidR="008E513F">
        <w:rPr>
          <w:rFonts w:ascii="Calibri" w:eastAsia="Times New Roman" w:hAnsi="Calibri" w:cs="Calibri"/>
          <w:sz w:val="22"/>
          <w:szCs w:val="22"/>
          <w:lang w:val="en-US"/>
        </w:rPr>
        <w:t xml:space="preserve"> r</w:t>
      </w:r>
      <w:r w:rsidR="00222E38">
        <w:rPr>
          <w:rFonts w:ascii="Calibri" w:eastAsia="Times New Roman" w:hAnsi="Calibri" w:cs="Calibri"/>
          <w:sz w:val="22"/>
          <w:szCs w:val="22"/>
          <w:lang w:val="en-US"/>
        </w:rPr>
        <w:t xml:space="preserve">egarding </w:t>
      </w:r>
      <w:r w:rsidR="00222E38" w:rsidRPr="00222E38">
        <w:rPr>
          <w:rFonts w:ascii="Calibri" w:eastAsia="Times New Roman" w:hAnsi="Calibri" w:cs="Calibri"/>
          <w:sz w:val="22"/>
          <w:szCs w:val="22"/>
          <w:highlight w:val="cyan"/>
          <w:lang w:val="en-US"/>
        </w:rPr>
        <w:t>this</w:t>
      </w:r>
      <w:r w:rsidR="00222E38">
        <w:rPr>
          <w:rFonts w:ascii="Calibri" w:eastAsia="Times New Roman" w:hAnsi="Calibri" w:cs="Calibri"/>
          <w:sz w:val="22"/>
          <w:szCs w:val="22"/>
          <w:lang w:val="en-US"/>
        </w:rPr>
        <w:t xml:space="preserve">, </w:t>
      </w:r>
      <w:r w:rsidR="009505C7">
        <w:rPr>
          <w:rFonts w:ascii="Calibri" w:eastAsia="Times New Roman" w:hAnsi="Calibri" w:cs="Calibri"/>
          <w:sz w:val="22"/>
          <w:szCs w:val="22"/>
          <w:lang w:val="en-US"/>
        </w:rPr>
        <w:t>RAN3 would like to inform</w:t>
      </w:r>
      <w:r w:rsidR="00B23078">
        <w:rPr>
          <w:rFonts w:ascii="Calibri" w:eastAsia="Times New Roman" w:hAnsi="Calibri" w:cs="Calibri"/>
          <w:sz w:val="22"/>
          <w:szCs w:val="22"/>
          <w:lang w:val="en-US"/>
        </w:rPr>
        <w:t xml:space="preserve"> </w:t>
      </w:r>
      <w:r w:rsidR="009505C7">
        <w:rPr>
          <w:rFonts w:ascii="Calibri" w:eastAsia="Times New Roman" w:hAnsi="Calibri" w:cs="Calibri"/>
          <w:sz w:val="22"/>
          <w:szCs w:val="22"/>
          <w:lang w:val="en-US"/>
        </w:rPr>
        <w:t>that the presence of Area Scope of QMC has been changed from Mandatory to Optional</w:t>
      </w:r>
      <w:r w:rsidR="00B23078">
        <w:rPr>
          <w:rFonts w:ascii="Calibri" w:eastAsia="Times New Roman" w:hAnsi="Calibri" w:cs="Calibri"/>
          <w:sz w:val="22"/>
          <w:szCs w:val="22"/>
          <w:lang w:val="en-US"/>
        </w:rPr>
        <w:t xml:space="preserve"> </w:t>
      </w:r>
      <w:r w:rsidR="004605BE">
        <w:rPr>
          <w:rFonts w:ascii="Calibri" w:eastAsia="Times New Roman" w:hAnsi="Calibri" w:cs="Calibri"/>
          <w:sz w:val="22"/>
          <w:szCs w:val="22"/>
          <w:lang w:val="en-US"/>
        </w:rPr>
        <w:t>in R3#120</w:t>
      </w:r>
      <w:r w:rsidR="00B23078">
        <w:rPr>
          <w:rFonts w:ascii="Calibri" w:eastAsia="Times New Roman" w:hAnsi="Calibri" w:cs="Calibri"/>
          <w:sz w:val="22"/>
          <w:szCs w:val="22"/>
          <w:lang w:val="en-US"/>
        </w:rPr>
        <w:t>.</w:t>
      </w:r>
    </w:p>
    <w:p w14:paraId="4C13F67A" w14:textId="2D48D3AB" w:rsidR="00BA53FF" w:rsidRDefault="00BA53FF" w:rsidP="00BA53FF">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From TS 26.114, </w:t>
      </w:r>
      <w:r w:rsidR="00C65B5C">
        <w:rPr>
          <w:rFonts w:ascii="Calibri" w:eastAsia="Times New Roman" w:hAnsi="Calibri" w:cs="Calibri"/>
          <w:sz w:val="22"/>
          <w:szCs w:val="22"/>
          <w:lang w:val="en-US"/>
        </w:rPr>
        <w:t xml:space="preserve">it can be seen that the </w:t>
      </w:r>
      <w:proofErr w:type="spellStart"/>
      <w:r>
        <w:rPr>
          <w:rFonts w:ascii="Calibri" w:eastAsia="Times New Roman" w:hAnsi="Calibri" w:cs="Calibri"/>
          <w:sz w:val="22"/>
          <w:szCs w:val="22"/>
          <w:lang w:val="en-US"/>
        </w:rPr>
        <w:t>LocationFilter</w:t>
      </w:r>
      <w:proofErr w:type="spellEnd"/>
      <w:r>
        <w:rPr>
          <w:rFonts w:ascii="Calibri" w:eastAsia="Times New Roman" w:hAnsi="Calibri" w:cs="Calibri"/>
          <w:sz w:val="22"/>
          <w:szCs w:val="22"/>
          <w:lang w:val="en-US"/>
        </w:rPr>
        <w:t xml:space="preserve"> </w:t>
      </w:r>
      <w:r w:rsidRPr="00063BAB">
        <w:rPr>
          <w:rFonts w:ascii="Calibri" w:eastAsia="Times New Roman" w:hAnsi="Calibri" w:cs="Calibri"/>
          <w:sz w:val="22"/>
          <w:szCs w:val="22"/>
          <w:lang w:val="en-US"/>
        </w:rPr>
        <w:t xml:space="preserve">indicates the geographic area(s) or location(s) </w:t>
      </w:r>
      <w:r>
        <w:rPr>
          <w:rFonts w:ascii="Calibri" w:eastAsia="Times New Roman" w:hAnsi="Calibri" w:cs="Calibri"/>
          <w:sz w:val="22"/>
          <w:szCs w:val="22"/>
          <w:lang w:val="en-US"/>
        </w:rPr>
        <w:t xml:space="preserve">(can be </w:t>
      </w:r>
      <w:r w:rsidRPr="00063BAB">
        <w:rPr>
          <w:rFonts w:ascii="Calibri" w:eastAsia="Times New Roman" w:hAnsi="Calibri" w:cs="Calibri"/>
          <w:sz w:val="22"/>
          <w:szCs w:val="22"/>
          <w:lang w:val="en-US"/>
        </w:rPr>
        <w:t>combination of targeted cell-IDs, polygons and circular areas</w:t>
      </w:r>
      <w:r>
        <w:rPr>
          <w:rFonts w:ascii="Calibri" w:eastAsia="Times New Roman" w:hAnsi="Calibri" w:cs="Calibri"/>
          <w:sz w:val="22"/>
          <w:szCs w:val="22"/>
          <w:lang w:val="en-US"/>
        </w:rPr>
        <w:t xml:space="preserve">) </w:t>
      </w:r>
      <w:r w:rsidRPr="00063BAB">
        <w:rPr>
          <w:rFonts w:ascii="Calibri" w:eastAsia="Times New Roman" w:hAnsi="Calibri" w:cs="Calibri"/>
          <w:sz w:val="22"/>
          <w:szCs w:val="22"/>
          <w:lang w:val="en-US"/>
        </w:rPr>
        <w:t xml:space="preserve">where </w:t>
      </w:r>
      <w:proofErr w:type="spellStart"/>
      <w:r>
        <w:rPr>
          <w:rFonts w:ascii="Calibri" w:eastAsia="Times New Roman" w:hAnsi="Calibri" w:cs="Calibri"/>
          <w:sz w:val="22"/>
          <w:szCs w:val="22"/>
          <w:lang w:val="en-US"/>
        </w:rPr>
        <w:t>QoE</w:t>
      </w:r>
      <w:proofErr w:type="spellEnd"/>
      <w:r>
        <w:rPr>
          <w:rFonts w:ascii="Calibri" w:eastAsia="Times New Roman" w:hAnsi="Calibri" w:cs="Calibri"/>
          <w:sz w:val="22"/>
          <w:szCs w:val="22"/>
          <w:lang w:val="en-US"/>
        </w:rPr>
        <w:t xml:space="preserve"> measurement</w:t>
      </w:r>
      <w:r w:rsidRPr="00063BAB">
        <w:rPr>
          <w:rFonts w:ascii="Calibri" w:eastAsia="Times New Roman" w:hAnsi="Calibri" w:cs="Calibri"/>
          <w:sz w:val="22"/>
          <w:szCs w:val="22"/>
          <w:lang w:val="en-US"/>
        </w:rPr>
        <w:t xml:space="preserve"> collection is </w:t>
      </w:r>
      <w:r w:rsidR="00D23B81" w:rsidRPr="00063BAB">
        <w:rPr>
          <w:rFonts w:ascii="Calibri" w:eastAsia="Times New Roman" w:hAnsi="Calibri" w:cs="Calibri"/>
          <w:sz w:val="22"/>
          <w:szCs w:val="22"/>
          <w:lang w:val="en-US"/>
        </w:rPr>
        <w:t>requested.</w:t>
      </w:r>
    </w:p>
    <w:p w14:paraId="3DCA906B" w14:textId="77777777" w:rsidR="00041705" w:rsidRDefault="00041705" w:rsidP="00BA53FF">
      <w:pPr>
        <w:spacing w:after="0"/>
        <w:rPr>
          <w:rFonts w:ascii="Calibri" w:eastAsia="Times New Roman" w:hAnsi="Calibri" w:cs="Calibri"/>
          <w:sz w:val="22"/>
          <w:szCs w:val="22"/>
          <w:lang w:val="en-US"/>
        </w:rPr>
      </w:pPr>
    </w:p>
    <w:p w14:paraId="72B6153D" w14:textId="6C563ECE" w:rsidR="00AA3FCD" w:rsidRDefault="004534AB" w:rsidP="009505C7">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Regarding Q2, </w:t>
      </w:r>
      <w:r w:rsidR="00BF6DC0">
        <w:rPr>
          <w:rFonts w:ascii="Calibri" w:eastAsia="Times New Roman" w:hAnsi="Calibri" w:cs="Calibri"/>
          <w:sz w:val="22"/>
          <w:szCs w:val="22"/>
          <w:lang w:val="en-US"/>
        </w:rPr>
        <w:t xml:space="preserve">we think that it would be better if we avoid </w:t>
      </w:r>
      <w:r w:rsidR="00696C8F">
        <w:rPr>
          <w:rFonts w:ascii="Calibri" w:eastAsia="Times New Roman" w:hAnsi="Calibri" w:cs="Calibri"/>
          <w:sz w:val="22"/>
          <w:szCs w:val="22"/>
          <w:lang w:val="en-US"/>
        </w:rPr>
        <w:t>duplicate functionalities i.e., checking</w:t>
      </w:r>
      <w:r w:rsidR="0006202C">
        <w:rPr>
          <w:rFonts w:ascii="Calibri" w:eastAsia="Times New Roman" w:hAnsi="Calibri" w:cs="Calibri"/>
          <w:sz w:val="22"/>
          <w:szCs w:val="22"/>
          <w:lang w:val="en-US"/>
        </w:rPr>
        <w:t xml:space="preserve"> area scope in </w:t>
      </w:r>
      <w:r w:rsidR="00696C8F">
        <w:rPr>
          <w:rFonts w:ascii="Calibri" w:eastAsia="Times New Roman" w:hAnsi="Calibri" w:cs="Calibri"/>
          <w:sz w:val="22"/>
          <w:szCs w:val="22"/>
          <w:lang w:val="en-US"/>
        </w:rPr>
        <w:t xml:space="preserve">both gNB and UE APP </w:t>
      </w:r>
      <w:r w:rsidR="00383BBB">
        <w:rPr>
          <w:rFonts w:ascii="Calibri" w:eastAsia="Times New Roman" w:hAnsi="Calibri" w:cs="Calibri"/>
          <w:sz w:val="22"/>
          <w:szCs w:val="22"/>
          <w:lang w:val="en-US"/>
        </w:rPr>
        <w:t xml:space="preserve">at the same time to avoid confusion </w:t>
      </w:r>
      <w:r w:rsidR="00914D35">
        <w:rPr>
          <w:rFonts w:ascii="Calibri" w:eastAsia="Times New Roman" w:hAnsi="Calibri" w:cs="Calibri"/>
          <w:sz w:val="22"/>
          <w:szCs w:val="22"/>
          <w:lang w:val="en-US"/>
        </w:rPr>
        <w:t>among</w:t>
      </w:r>
      <w:r w:rsidR="00383BBB">
        <w:rPr>
          <w:rFonts w:ascii="Calibri" w:eastAsia="Times New Roman" w:hAnsi="Calibri" w:cs="Calibri"/>
          <w:sz w:val="22"/>
          <w:szCs w:val="22"/>
          <w:lang w:val="en-US"/>
        </w:rPr>
        <w:t xml:space="preserve"> the two area scopes</w:t>
      </w:r>
      <w:r w:rsidR="001A02CB">
        <w:rPr>
          <w:rFonts w:ascii="Calibri" w:eastAsia="Times New Roman" w:hAnsi="Calibri" w:cs="Calibri"/>
          <w:sz w:val="22"/>
          <w:szCs w:val="22"/>
          <w:lang w:val="en-US"/>
        </w:rPr>
        <w:t xml:space="preserve"> for </w:t>
      </w:r>
      <w:r w:rsidR="00BD11FD">
        <w:rPr>
          <w:rFonts w:ascii="Calibri" w:eastAsia="Times New Roman" w:hAnsi="Calibri" w:cs="Calibri"/>
          <w:sz w:val="22"/>
          <w:szCs w:val="22"/>
          <w:lang w:val="en-US"/>
        </w:rPr>
        <w:t xml:space="preserve">the </w:t>
      </w:r>
      <w:r w:rsidR="001A02CB">
        <w:rPr>
          <w:rFonts w:ascii="Calibri" w:eastAsia="Times New Roman" w:hAnsi="Calibri" w:cs="Calibri"/>
          <w:sz w:val="22"/>
          <w:szCs w:val="22"/>
          <w:lang w:val="en-US"/>
        </w:rPr>
        <w:t>reasons mentioned below:</w:t>
      </w:r>
    </w:p>
    <w:p w14:paraId="7F46C434" w14:textId="77777777" w:rsidR="00B96226" w:rsidRPr="00300E55" w:rsidRDefault="00300E55" w:rsidP="00B96226">
      <w:pPr>
        <w:numPr>
          <w:ilvl w:val="0"/>
          <w:numId w:val="23"/>
        </w:numPr>
        <w:spacing w:after="0"/>
        <w:rPr>
          <w:rFonts w:ascii="Calibri" w:eastAsia="Times New Roman" w:hAnsi="Calibri" w:cs="Calibri"/>
          <w:sz w:val="22"/>
          <w:szCs w:val="22"/>
          <w:lang w:val="en-US"/>
        </w:rPr>
      </w:pPr>
      <w:r w:rsidRPr="00300E55">
        <w:rPr>
          <w:rFonts w:ascii="Calibri" w:eastAsia="Times New Roman" w:hAnsi="Calibri" w:cs="Calibri"/>
          <w:sz w:val="22"/>
          <w:szCs w:val="22"/>
          <w:lang w:val="en-US"/>
        </w:rPr>
        <w:t xml:space="preserve">Is it possible that Area Scope of QMC and </w:t>
      </w:r>
      <w:proofErr w:type="spellStart"/>
      <w:r w:rsidRPr="00300E55">
        <w:rPr>
          <w:rFonts w:ascii="Calibri" w:eastAsia="Times New Roman" w:hAnsi="Calibri" w:cs="Calibri"/>
          <w:sz w:val="22"/>
          <w:szCs w:val="22"/>
          <w:lang w:val="en-US"/>
        </w:rPr>
        <w:t>LocationFilter</w:t>
      </w:r>
      <w:proofErr w:type="spellEnd"/>
      <w:r w:rsidRPr="00300E55">
        <w:rPr>
          <w:rFonts w:ascii="Calibri" w:eastAsia="Times New Roman" w:hAnsi="Calibri" w:cs="Calibri"/>
          <w:sz w:val="22"/>
          <w:szCs w:val="22"/>
          <w:lang w:val="en-US"/>
        </w:rPr>
        <w:t xml:space="preserve"> have </w:t>
      </w:r>
      <w:r w:rsidR="00B96226">
        <w:rPr>
          <w:rFonts w:ascii="Calibri" w:eastAsia="Times New Roman" w:hAnsi="Calibri" w:cs="Calibri"/>
          <w:sz w:val="22"/>
          <w:szCs w:val="22"/>
          <w:lang w:val="en-US"/>
        </w:rPr>
        <w:t>“non-overlapping”</w:t>
      </w:r>
      <w:r w:rsidRPr="00300E55">
        <w:rPr>
          <w:rFonts w:ascii="Calibri" w:eastAsia="Times New Roman" w:hAnsi="Calibri" w:cs="Calibri"/>
          <w:sz w:val="22"/>
          <w:szCs w:val="22"/>
          <w:lang w:val="en-US"/>
        </w:rPr>
        <w:t xml:space="preserve"> area scopes?</w:t>
      </w:r>
      <w:r w:rsidR="00B96226" w:rsidRPr="00300E55">
        <w:rPr>
          <w:rFonts w:ascii="Calibri" w:eastAsia="Times New Roman" w:hAnsi="Calibri" w:cs="Calibri"/>
          <w:sz w:val="22"/>
          <w:szCs w:val="22"/>
          <w:lang w:val="en-US"/>
        </w:rPr>
        <w:t xml:space="preserve"> </w:t>
      </w:r>
    </w:p>
    <w:p w14:paraId="58E209BB" w14:textId="77777777" w:rsidR="00B96226" w:rsidRPr="00300E55" w:rsidRDefault="00B96226" w:rsidP="00B96226">
      <w:pPr>
        <w:numPr>
          <w:ilvl w:val="1"/>
          <w:numId w:val="23"/>
        </w:numPr>
        <w:spacing w:after="0"/>
        <w:rPr>
          <w:rFonts w:ascii="Calibri" w:eastAsia="Times New Roman" w:hAnsi="Calibri" w:cs="Calibri"/>
          <w:sz w:val="22"/>
          <w:szCs w:val="22"/>
          <w:lang w:val="en-US"/>
        </w:rPr>
      </w:pPr>
      <w:r w:rsidRPr="00300E55">
        <w:rPr>
          <w:rFonts w:ascii="Calibri" w:eastAsia="Times New Roman" w:hAnsi="Calibri" w:cs="Calibri"/>
          <w:sz w:val="22"/>
          <w:szCs w:val="22"/>
          <w:lang w:val="en-US"/>
        </w:rPr>
        <w:t>If yes, then it is not clear which area scope should be respected?</w:t>
      </w:r>
    </w:p>
    <w:p w14:paraId="729C3B19" w14:textId="77777777" w:rsidR="00B96226" w:rsidRPr="00B96226" w:rsidRDefault="00300E55" w:rsidP="00B96226">
      <w:pPr>
        <w:numPr>
          <w:ilvl w:val="1"/>
          <w:numId w:val="23"/>
        </w:numPr>
        <w:spacing w:after="0"/>
        <w:rPr>
          <w:rFonts w:ascii="Calibri" w:eastAsia="Times New Roman" w:hAnsi="Calibri" w:cs="Calibri"/>
          <w:sz w:val="22"/>
          <w:szCs w:val="22"/>
          <w:lang w:val="en-US"/>
        </w:rPr>
      </w:pPr>
      <w:r w:rsidRPr="00300E55">
        <w:rPr>
          <w:rFonts w:ascii="Calibri" w:eastAsia="Times New Roman" w:hAnsi="Calibri" w:cs="Calibri"/>
          <w:sz w:val="22"/>
          <w:szCs w:val="22"/>
          <w:lang w:val="en-US"/>
        </w:rPr>
        <w:t xml:space="preserve">If </w:t>
      </w:r>
      <w:r w:rsidR="00B96226" w:rsidRPr="00300E55">
        <w:rPr>
          <w:rFonts w:ascii="Calibri" w:eastAsia="Times New Roman" w:hAnsi="Calibri" w:cs="Calibri"/>
          <w:sz w:val="22"/>
          <w:szCs w:val="22"/>
          <w:lang w:val="en-US"/>
        </w:rPr>
        <w:t>no,</w:t>
      </w:r>
      <w:r w:rsidRPr="00300E55">
        <w:rPr>
          <w:rFonts w:ascii="Calibri" w:eastAsia="Times New Roman" w:hAnsi="Calibri" w:cs="Calibri"/>
          <w:sz w:val="22"/>
          <w:szCs w:val="22"/>
          <w:lang w:val="en-US"/>
        </w:rPr>
        <w:t xml:space="preserve"> </w:t>
      </w:r>
      <w:r w:rsidR="00B96226">
        <w:rPr>
          <w:rFonts w:ascii="Calibri" w:eastAsia="Times New Roman" w:hAnsi="Calibri" w:cs="Calibri"/>
          <w:sz w:val="22"/>
          <w:szCs w:val="22"/>
          <w:lang w:val="en-US"/>
        </w:rPr>
        <w:t>d</w:t>
      </w:r>
      <w:r w:rsidR="00B96226" w:rsidRPr="00674FB3">
        <w:rPr>
          <w:rFonts w:ascii="Calibri" w:eastAsia="Times New Roman" w:hAnsi="Calibri" w:cs="Calibri"/>
          <w:sz w:val="22"/>
          <w:szCs w:val="22"/>
          <w:lang w:val="en-US"/>
        </w:rPr>
        <w:t xml:space="preserve">oes the OAM ensure that the Area Scope of QMC </w:t>
      </w:r>
      <w:r w:rsidR="00B96226">
        <w:rPr>
          <w:rFonts w:ascii="Calibri" w:eastAsia="Times New Roman" w:hAnsi="Calibri" w:cs="Calibri"/>
          <w:sz w:val="22"/>
          <w:szCs w:val="22"/>
          <w:lang w:val="en-US"/>
        </w:rPr>
        <w:t>or</w:t>
      </w:r>
      <w:r w:rsidR="00B96226" w:rsidRPr="00674FB3">
        <w:rPr>
          <w:rFonts w:ascii="Calibri" w:eastAsia="Times New Roman" w:hAnsi="Calibri" w:cs="Calibri"/>
          <w:sz w:val="22"/>
          <w:szCs w:val="22"/>
          <w:lang w:val="en-US"/>
        </w:rPr>
        <w:t xml:space="preserve"> Location Filter are </w:t>
      </w:r>
      <w:r w:rsidR="00B96226">
        <w:rPr>
          <w:rFonts w:ascii="Calibri" w:eastAsia="Times New Roman" w:hAnsi="Calibri" w:cs="Calibri"/>
          <w:sz w:val="22"/>
          <w:szCs w:val="22"/>
          <w:lang w:val="en-US"/>
        </w:rPr>
        <w:t xml:space="preserve">a </w:t>
      </w:r>
      <w:r w:rsidR="00B96226" w:rsidRPr="00674FB3">
        <w:rPr>
          <w:rFonts w:ascii="Calibri" w:eastAsia="Times New Roman" w:hAnsi="Calibri" w:cs="Calibri"/>
          <w:sz w:val="22"/>
          <w:szCs w:val="22"/>
          <w:lang w:val="en-US"/>
        </w:rPr>
        <w:t>subset of</w:t>
      </w:r>
      <w:r w:rsidR="00B96226">
        <w:rPr>
          <w:rFonts w:ascii="Calibri" w:eastAsia="Times New Roman" w:hAnsi="Calibri" w:cs="Calibri"/>
          <w:sz w:val="22"/>
          <w:szCs w:val="22"/>
          <w:lang w:val="en-US"/>
        </w:rPr>
        <w:t xml:space="preserve"> each</w:t>
      </w:r>
      <w:r w:rsidR="00B96226" w:rsidRPr="00674FB3">
        <w:rPr>
          <w:rFonts w:ascii="Calibri" w:eastAsia="Times New Roman" w:hAnsi="Calibri" w:cs="Calibri"/>
          <w:sz w:val="22"/>
          <w:szCs w:val="22"/>
          <w:lang w:val="en-US"/>
        </w:rPr>
        <w:t xml:space="preserve"> other e.g., </w:t>
      </w:r>
      <w:r w:rsidR="00B96226" w:rsidRPr="00300E55">
        <w:rPr>
          <w:rFonts w:ascii="Calibri" w:eastAsia="Times New Roman" w:hAnsi="Calibri" w:cs="Calibri"/>
          <w:sz w:val="22"/>
          <w:szCs w:val="22"/>
          <w:lang w:val="en-US"/>
        </w:rPr>
        <w:t>i</w:t>
      </w:r>
      <w:r w:rsidRPr="00300E55">
        <w:rPr>
          <w:rFonts w:ascii="Calibri" w:eastAsia="Times New Roman" w:hAnsi="Calibri" w:cs="Calibri"/>
          <w:sz w:val="22"/>
          <w:szCs w:val="22"/>
          <w:lang w:val="en-US"/>
        </w:rPr>
        <w:t xml:space="preserve">f the </w:t>
      </w:r>
      <w:proofErr w:type="spellStart"/>
      <w:r w:rsidRPr="00300E55">
        <w:rPr>
          <w:rFonts w:ascii="Calibri" w:eastAsia="Times New Roman" w:hAnsi="Calibri" w:cs="Calibri"/>
          <w:sz w:val="22"/>
          <w:szCs w:val="22"/>
          <w:lang w:val="en-US"/>
        </w:rPr>
        <w:t>LocationFilter</w:t>
      </w:r>
      <w:proofErr w:type="spellEnd"/>
      <w:r w:rsidRPr="00300E55">
        <w:rPr>
          <w:rFonts w:ascii="Calibri" w:eastAsia="Times New Roman" w:hAnsi="Calibri" w:cs="Calibri"/>
          <w:sz w:val="22"/>
          <w:szCs w:val="22"/>
          <w:lang w:val="en-US"/>
        </w:rPr>
        <w:t xml:space="preserve"> is based on polygon</w:t>
      </w:r>
      <w:r w:rsidR="00B96226" w:rsidRPr="00300E55">
        <w:rPr>
          <w:rFonts w:ascii="Calibri" w:eastAsia="Times New Roman" w:hAnsi="Calibri" w:cs="Calibri"/>
          <w:sz w:val="22"/>
          <w:szCs w:val="22"/>
          <w:lang w:val="en-US"/>
        </w:rPr>
        <w:t xml:space="preserve"> or circular area-based</w:t>
      </w:r>
      <w:r w:rsidRPr="00300E55">
        <w:rPr>
          <w:rFonts w:ascii="Calibri" w:eastAsia="Times New Roman" w:hAnsi="Calibri" w:cs="Calibri"/>
          <w:sz w:val="22"/>
          <w:szCs w:val="22"/>
          <w:lang w:val="en-US"/>
        </w:rPr>
        <w:t xml:space="preserve"> filtering</w:t>
      </w:r>
      <w:r w:rsidR="00B96226" w:rsidRPr="00300E55">
        <w:rPr>
          <w:rFonts w:ascii="Calibri" w:eastAsia="Times New Roman" w:hAnsi="Calibri" w:cs="Calibri"/>
          <w:sz w:val="22"/>
          <w:szCs w:val="22"/>
          <w:lang w:val="en-US"/>
        </w:rPr>
        <w:t>, does the OAM ensure that the polygons or circular areas are only within the cells indicated in the Area Scope of QMC?</w:t>
      </w:r>
    </w:p>
    <w:p w14:paraId="15D4FB2C" w14:textId="77777777" w:rsidR="00E24EA7" w:rsidRDefault="00E24EA7" w:rsidP="009505C7">
      <w:pPr>
        <w:spacing w:after="0"/>
        <w:rPr>
          <w:rFonts w:ascii="Calibri" w:eastAsia="Times New Roman" w:hAnsi="Calibri" w:cs="Calibri"/>
          <w:sz w:val="22"/>
          <w:szCs w:val="22"/>
          <w:lang w:val="en-US"/>
        </w:rPr>
      </w:pPr>
    </w:p>
    <w:p w14:paraId="69A33DFA" w14:textId="5FC8384B" w:rsidR="007B196C" w:rsidRDefault="007B196C" w:rsidP="007B196C">
      <w:pPr>
        <w:spacing w:after="0"/>
        <w:rPr>
          <w:rFonts w:ascii="Calibri" w:eastAsia="Times New Roman" w:hAnsi="Calibri" w:cs="Calibri"/>
          <w:sz w:val="22"/>
          <w:szCs w:val="22"/>
          <w:lang w:val="en-US"/>
        </w:rPr>
      </w:pPr>
      <w:r w:rsidRPr="00041705">
        <w:rPr>
          <w:rFonts w:ascii="Calibri" w:eastAsia="Times New Roman" w:hAnsi="Calibri" w:cs="Calibri"/>
          <w:b/>
          <w:bCs/>
          <w:sz w:val="22"/>
          <w:szCs w:val="22"/>
          <w:lang w:val="en-US"/>
        </w:rPr>
        <w:t>Observation</w:t>
      </w:r>
      <w:r w:rsidR="00A9682E">
        <w:rPr>
          <w:rFonts w:ascii="Calibri" w:eastAsia="Times New Roman" w:hAnsi="Calibri" w:cs="Calibri"/>
          <w:b/>
          <w:bCs/>
          <w:sz w:val="22"/>
          <w:szCs w:val="22"/>
          <w:lang w:val="en-US"/>
        </w:rPr>
        <w:t xml:space="preserve"> 1</w:t>
      </w:r>
      <w:r w:rsidRPr="00041705">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t>
      </w:r>
      <w:proofErr w:type="spellStart"/>
      <w:r>
        <w:rPr>
          <w:rFonts w:ascii="Calibri" w:eastAsia="Times New Roman" w:hAnsi="Calibri" w:cs="Calibri"/>
          <w:sz w:val="22"/>
          <w:szCs w:val="22"/>
          <w:lang w:val="en-US"/>
        </w:rPr>
        <w:t>LocationFilter</w:t>
      </w:r>
      <w:proofErr w:type="spellEnd"/>
      <w:r>
        <w:rPr>
          <w:rFonts w:ascii="Calibri" w:eastAsia="Times New Roman" w:hAnsi="Calibri" w:cs="Calibri"/>
          <w:sz w:val="22"/>
          <w:szCs w:val="22"/>
          <w:lang w:val="en-US"/>
        </w:rPr>
        <w:t xml:space="preserve"> </w:t>
      </w:r>
      <w:r w:rsidRPr="00063BAB">
        <w:rPr>
          <w:rFonts w:ascii="Calibri" w:eastAsia="Times New Roman" w:hAnsi="Calibri" w:cs="Calibri"/>
          <w:sz w:val="22"/>
          <w:szCs w:val="22"/>
          <w:lang w:val="en-US"/>
        </w:rPr>
        <w:t xml:space="preserve">indicates the geographic area(s) or location(s) </w:t>
      </w:r>
      <w:r>
        <w:rPr>
          <w:rFonts w:ascii="Calibri" w:eastAsia="Times New Roman" w:hAnsi="Calibri" w:cs="Calibri"/>
          <w:sz w:val="22"/>
          <w:szCs w:val="22"/>
          <w:lang w:val="en-US"/>
        </w:rPr>
        <w:t xml:space="preserve">(can be </w:t>
      </w:r>
      <w:r w:rsidRPr="00063BAB">
        <w:rPr>
          <w:rFonts w:ascii="Calibri" w:eastAsia="Times New Roman" w:hAnsi="Calibri" w:cs="Calibri"/>
          <w:sz w:val="22"/>
          <w:szCs w:val="22"/>
          <w:lang w:val="en-US"/>
        </w:rPr>
        <w:t>combination of targeted cell-IDs, polygons and circular areas</w:t>
      </w:r>
      <w:r>
        <w:rPr>
          <w:rFonts w:ascii="Calibri" w:eastAsia="Times New Roman" w:hAnsi="Calibri" w:cs="Calibri"/>
          <w:sz w:val="22"/>
          <w:szCs w:val="22"/>
          <w:lang w:val="en-US"/>
        </w:rPr>
        <w:t xml:space="preserve">) </w:t>
      </w:r>
      <w:r w:rsidRPr="00063BAB">
        <w:rPr>
          <w:rFonts w:ascii="Calibri" w:eastAsia="Times New Roman" w:hAnsi="Calibri" w:cs="Calibri"/>
          <w:sz w:val="22"/>
          <w:szCs w:val="22"/>
          <w:lang w:val="en-US"/>
        </w:rPr>
        <w:t xml:space="preserve">where </w:t>
      </w:r>
      <w:proofErr w:type="spellStart"/>
      <w:r>
        <w:rPr>
          <w:rFonts w:ascii="Calibri" w:eastAsia="Times New Roman" w:hAnsi="Calibri" w:cs="Calibri"/>
          <w:sz w:val="22"/>
          <w:szCs w:val="22"/>
          <w:lang w:val="en-US"/>
        </w:rPr>
        <w:t>QoE</w:t>
      </w:r>
      <w:proofErr w:type="spellEnd"/>
      <w:r>
        <w:rPr>
          <w:rFonts w:ascii="Calibri" w:eastAsia="Times New Roman" w:hAnsi="Calibri" w:cs="Calibri"/>
          <w:sz w:val="22"/>
          <w:szCs w:val="22"/>
          <w:lang w:val="en-US"/>
        </w:rPr>
        <w:t xml:space="preserve"> measurement</w:t>
      </w:r>
      <w:r w:rsidRPr="00063BAB">
        <w:rPr>
          <w:rFonts w:ascii="Calibri" w:eastAsia="Times New Roman" w:hAnsi="Calibri" w:cs="Calibri"/>
          <w:sz w:val="22"/>
          <w:szCs w:val="22"/>
          <w:lang w:val="en-US"/>
        </w:rPr>
        <w:t xml:space="preserve"> collection is </w:t>
      </w:r>
      <w:r w:rsidR="00CA2F31" w:rsidRPr="00063BAB">
        <w:rPr>
          <w:rFonts w:ascii="Calibri" w:eastAsia="Times New Roman" w:hAnsi="Calibri" w:cs="Calibri"/>
          <w:sz w:val="22"/>
          <w:szCs w:val="22"/>
          <w:lang w:val="en-US"/>
        </w:rPr>
        <w:t>requested.</w:t>
      </w:r>
    </w:p>
    <w:p w14:paraId="6756C4DA" w14:textId="77777777" w:rsidR="00FA2BEC" w:rsidRDefault="00FA2BEC" w:rsidP="007B196C">
      <w:pPr>
        <w:spacing w:after="0"/>
        <w:rPr>
          <w:rFonts w:ascii="Calibri" w:eastAsia="Times New Roman" w:hAnsi="Calibri" w:cs="Calibri"/>
          <w:sz w:val="22"/>
          <w:szCs w:val="22"/>
          <w:lang w:val="en-US"/>
        </w:rPr>
      </w:pPr>
    </w:p>
    <w:p w14:paraId="23B8F894" w14:textId="7006E9F7" w:rsidR="00FA4186" w:rsidRDefault="00263AB4" w:rsidP="007B196C">
      <w:pPr>
        <w:spacing w:after="0"/>
        <w:rPr>
          <w:rFonts w:ascii="Calibri" w:eastAsia="Times New Roman" w:hAnsi="Calibri" w:cs="Calibri"/>
          <w:sz w:val="22"/>
          <w:szCs w:val="22"/>
          <w:lang w:val="en-US"/>
        </w:rPr>
      </w:pPr>
      <w:r w:rsidRPr="00263AB4">
        <w:rPr>
          <w:rFonts w:ascii="Calibri" w:eastAsia="Times New Roman" w:hAnsi="Calibri" w:cs="Calibri"/>
          <w:b/>
          <w:bCs/>
          <w:sz w:val="22"/>
          <w:szCs w:val="22"/>
          <w:lang w:val="en-US"/>
        </w:rPr>
        <w:t>Observation</w:t>
      </w:r>
      <w:r w:rsidR="00A9682E">
        <w:rPr>
          <w:rFonts w:ascii="Calibri" w:eastAsia="Times New Roman" w:hAnsi="Calibri" w:cs="Calibri"/>
          <w:b/>
          <w:bCs/>
          <w:sz w:val="22"/>
          <w:szCs w:val="22"/>
          <w:lang w:val="en-US"/>
        </w:rPr>
        <w:t xml:space="preserve"> 2</w:t>
      </w:r>
      <w:r w:rsidRPr="00263AB4">
        <w:rPr>
          <w:rFonts w:ascii="Calibri" w:eastAsia="Times New Roman" w:hAnsi="Calibri" w:cs="Calibri"/>
          <w:b/>
          <w:bCs/>
          <w:sz w:val="22"/>
          <w:szCs w:val="22"/>
          <w:lang w:val="en-US"/>
        </w:rPr>
        <w:t>:</w:t>
      </w:r>
      <w:r w:rsidR="00EC080A">
        <w:rPr>
          <w:rFonts w:ascii="Calibri" w:eastAsia="Times New Roman" w:hAnsi="Calibri" w:cs="Calibri"/>
          <w:b/>
          <w:bCs/>
          <w:sz w:val="22"/>
          <w:szCs w:val="22"/>
          <w:lang w:val="en-US"/>
        </w:rPr>
        <w:t xml:space="preserve"> </w:t>
      </w:r>
      <w:r w:rsidR="00964040">
        <w:rPr>
          <w:rFonts w:ascii="Calibri" w:eastAsia="Times New Roman" w:hAnsi="Calibri" w:cs="Calibri"/>
          <w:sz w:val="22"/>
          <w:szCs w:val="22"/>
          <w:lang w:val="en-US"/>
        </w:rPr>
        <w:t xml:space="preserve">It is not clear whether </w:t>
      </w:r>
      <w:r w:rsidR="00964040" w:rsidRPr="00964040">
        <w:rPr>
          <w:rFonts w:ascii="Calibri" w:eastAsia="Times New Roman" w:hAnsi="Calibri" w:cs="Calibri"/>
          <w:sz w:val="22"/>
          <w:szCs w:val="22"/>
          <w:lang w:val="en-US"/>
        </w:rPr>
        <w:t xml:space="preserve">Area Scope of QMC and </w:t>
      </w:r>
      <w:proofErr w:type="spellStart"/>
      <w:r w:rsidR="00964040" w:rsidRPr="00964040">
        <w:rPr>
          <w:rFonts w:ascii="Calibri" w:eastAsia="Times New Roman" w:hAnsi="Calibri" w:cs="Calibri"/>
          <w:sz w:val="22"/>
          <w:szCs w:val="22"/>
          <w:lang w:val="en-US"/>
        </w:rPr>
        <w:t>LocationFilter</w:t>
      </w:r>
      <w:proofErr w:type="spellEnd"/>
      <w:r w:rsidR="00964040" w:rsidRPr="00964040">
        <w:rPr>
          <w:rFonts w:ascii="Calibri" w:eastAsia="Times New Roman" w:hAnsi="Calibri" w:cs="Calibri"/>
          <w:sz w:val="22"/>
          <w:szCs w:val="22"/>
          <w:lang w:val="en-US"/>
        </w:rPr>
        <w:t xml:space="preserve"> </w:t>
      </w:r>
      <w:r w:rsidR="00964040">
        <w:rPr>
          <w:rFonts w:ascii="Calibri" w:eastAsia="Times New Roman" w:hAnsi="Calibri" w:cs="Calibri"/>
          <w:sz w:val="22"/>
          <w:szCs w:val="22"/>
          <w:lang w:val="en-US"/>
        </w:rPr>
        <w:t xml:space="preserve">can </w:t>
      </w:r>
      <w:r w:rsidR="00964040" w:rsidRPr="00964040">
        <w:rPr>
          <w:rFonts w:ascii="Calibri" w:eastAsia="Times New Roman" w:hAnsi="Calibri" w:cs="Calibri"/>
          <w:sz w:val="22"/>
          <w:szCs w:val="22"/>
          <w:lang w:val="en-US"/>
        </w:rPr>
        <w:t xml:space="preserve">have </w:t>
      </w:r>
      <w:r w:rsidR="00E40EBB">
        <w:rPr>
          <w:rFonts w:ascii="Calibri" w:eastAsia="Times New Roman" w:hAnsi="Calibri" w:cs="Calibri"/>
          <w:sz w:val="22"/>
          <w:szCs w:val="22"/>
          <w:lang w:val="en-US"/>
        </w:rPr>
        <w:t>non-overlapping</w:t>
      </w:r>
      <w:r w:rsidR="00964040" w:rsidRPr="00964040">
        <w:rPr>
          <w:rFonts w:ascii="Calibri" w:eastAsia="Times New Roman" w:hAnsi="Calibri" w:cs="Calibri"/>
          <w:sz w:val="22"/>
          <w:szCs w:val="22"/>
          <w:lang w:val="en-US"/>
        </w:rPr>
        <w:t xml:space="preserve"> area </w:t>
      </w:r>
      <w:r w:rsidR="00A9682E" w:rsidRPr="00964040">
        <w:rPr>
          <w:rFonts w:ascii="Calibri" w:eastAsia="Times New Roman" w:hAnsi="Calibri" w:cs="Calibri"/>
          <w:sz w:val="22"/>
          <w:szCs w:val="22"/>
          <w:lang w:val="en-US"/>
        </w:rPr>
        <w:t>scopes.</w:t>
      </w:r>
      <w:r w:rsidR="000D6BCD">
        <w:rPr>
          <w:rFonts w:ascii="Calibri" w:eastAsia="Times New Roman" w:hAnsi="Calibri" w:cs="Calibri"/>
          <w:sz w:val="22"/>
          <w:szCs w:val="22"/>
          <w:lang w:val="en-US"/>
        </w:rPr>
        <w:t xml:space="preserve"> </w:t>
      </w:r>
      <w:r w:rsidR="000D6BCD" w:rsidRPr="000D6BCD">
        <w:rPr>
          <w:rFonts w:ascii="Calibri" w:eastAsia="Times New Roman" w:hAnsi="Calibri" w:cs="Calibri"/>
          <w:sz w:val="22"/>
          <w:szCs w:val="22"/>
          <w:lang w:val="en-US"/>
        </w:rPr>
        <w:t>If yes, then it is not clear which area scope should be respected.</w:t>
      </w:r>
    </w:p>
    <w:p w14:paraId="09CEA2B6" w14:textId="77777777" w:rsidR="00CF6CE0" w:rsidRDefault="00CF6CE0" w:rsidP="007B196C">
      <w:pPr>
        <w:spacing w:after="0"/>
        <w:rPr>
          <w:rFonts w:ascii="Calibri" w:eastAsia="Times New Roman" w:hAnsi="Calibri" w:cs="Calibri"/>
          <w:sz w:val="22"/>
          <w:szCs w:val="22"/>
          <w:lang w:val="en-US"/>
        </w:rPr>
      </w:pPr>
    </w:p>
    <w:p w14:paraId="0787539C" w14:textId="26B1BF9E" w:rsidR="00CF6CE0" w:rsidRDefault="00CF6CE0" w:rsidP="007B196C">
      <w:pPr>
        <w:spacing w:after="0"/>
        <w:rPr>
          <w:rFonts w:ascii="Calibri" w:eastAsia="Times New Roman" w:hAnsi="Calibri" w:cs="Calibri"/>
          <w:sz w:val="22"/>
          <w:szCs w:val="22"/>
          <w:lang w:val="en-US"/>
        </w:rPr>
      </w:pPr>
      <w:r w:rsidRPr="00263AB4">
        <w:rPr>
          <w:rFonts w:ascii="Calibri" w:eastAsia="Times New Roman" w:hAnsi="Calibri" w:cs="Calibri"/>
          <w:b/>
          <w:bCs/>
          <w:sz w:val="22"/>
          <w:szCs w:val="22"/>
          <w:lang w:val="en-US"/>
        </w:rPr>
        <w:t>Observation</w:t>
      </w:r>
      <w:r w:rsidR="00A9682E">
        <w:rPr>
          <w:rFonts w:ascii="Calibri" w:eastAsia="Times New Roman" w:hAnsi="Calibri" w:cs="Calibri"/>
          <w:b/>
          <w:bCs/>
          <w:sz w:val="22"/>
          <w:szCs w:val="22"/>
          <w:lang w:val="en-US"/>
        </w:rPr>
        <w:t xml:space="preserve"> 3</w:t>
      </w:r>
      <w:r>
        <w:rPr>
          <w:rFonts w:ascii="Calibri" w:eastAsia="Times New Roman" w:hAnsi="Calibri" w:cs="Calibri"/>
          <w:b/>
          <w:bCs/>
          <w:sz w:val="22"/>
          <w:szCs w:val="22"/>
          <w:lang w:val="en-US"/>
        </w:rPr>
        <w:t xml:space="preserve">: </w:t>
      </w:r>
      <w:r w:rsidRPr="00CF6CE0">
        <w:rPr>
          <w:rFonts w:ascii="Calibri" w:eastAsia="Times New Roman" w:hAnsi="Calibri" w:cs="Calibri"/>
          <w:sz w:val="22"/>
          <w:szCs w:val="22"/>
          <w:lang w:val="en-US"/>
        </w:rPr>
        <w:t>It becomes redundant to perform area scope check at both gNB and UE</w:t>
      </w:r>
      <w:r>
        <w:rPr>
          <w:rFonts w:ascii="Calibri" w:eastAsia="Times New Roman" w:hAnsi="Calibri" w:cs="Calibri"/>
          <w:sz w:val="22"/>
          <w:szCs w:val="22"/>
          <w:lang w:val="en-US"/>
        </w:rPr>
        <w:t xml:space="preserve"> if the Area Scope of QM</w:t>
      </w:r>
      <w:r w:rsidR="00180C0B">
        <w:rPr>
          <w:rFonts w:ascii="Calibri" w:eastAsia="Times New Roman" w:hAnsi="Calibri" w:cs="Calibri"/>
          <w:sz w:val="22"/>
          <w:szCs w:val="22"/>
          <w:lang w:val="en-US"/>
        </w:rPr>
        <w:t>C</w:t>
      </w:r>
      <w:r>
        <w:rPr>
          <w:rFonts w:ascii="Calibri" w:eastAsia="Times New Roman" w:hAnsi="Calibri" w:cs="Calibri"/>
          <w:sz w:val="22"/>
          <w:szCs w:val="22"/>
          <w:lang w:val="en-US"/>
        </w:rPr>
        <w:t xml:space="preserve"> and Location Filter have the same area scope or are </w:t>
      </w:r>
      <w:r w:rsidR="00180C0B">
        <w:rPr>
          <w:rFonts w:ascii="Calibri" w:eastAsia="Times New Roman" w:hAnsi="Calibri" w:cs="Calibri"/>
          <w:sz w:val="22"/>
          <w:szCs w:val="22"/>
          <w:lang w:val="en-US"/>
        </w:rPr>
        <w:t xml:space="preserve">a </w:t>
      </w:r>
      <w:r>
        <w:rPr>
          <w:rFonts w:ascii="Calibri" w:eastAsia="Times New Roman" w:hAnsi="Calibri" w:cs="Calibri"/>
          <w:sz w:val="22"/>
          <w:szCs w:val="22"/>
          <w:lang w:val="en-US"/>
        </w:rPr>
        <w:t xml:space="preserve">subset of </w:t>
      </w:r>
      <w:r w:rsidR="00E40EBB">
        <w:rPr>
          <w:rFonts w:ascii="Calibri" w:eastAsia="Times New Roman" w:hAnsi="Calibri" w:cs="Calibri"/>
          <w:sz w:val="22"/>
          <w:szCs w:val="22"/>
          <w:lang w:val="en-US"/>
        </w:rPr>
        <w:t>one</w:t>
      </w:r>
      <w:r>
        <w:rPr>
          <w:rFonts w:ascii="Calibri" w:eastAsia="Times New Roman" w:hAnsi="Calibri" w:cs="Calibri"/>
          <w:sz w:val="22"/>
          <w:szCs w:val="22"/>
          <w:lang w:val="en-US"/>
        </w:rPr>
        <w:t xml:space="preserve"> </w:t>
      </w:r>
      <w:r w:rsidR="00E40EBB">
        <w:rPr>
          <w:rFonts w:ascii="Calibri" w:eastAsia="Times New Roman" w:hAnsi="Calibri" w:cs="Calibri"/>
          <w:sz w:val="22"/>
          <w:szCs w:val="22"/>
          <w:lang w:val="en-US"/>
        </w:rPr>
        <w:t>another.</w:t>
      </w:r>
    </w:p>
    <w:p w14:paraId="17D2EDF9" w14:textId="77777777" w:rsidR="00EC2E7E" w:rsidRDefault="00EC2E7E" w:rsidP="007B196C">
      <w:pPr>
        <w:spacing w:after="0"/>
        <w:rPr>
          <w:rFonts w:ascii="Calibri" w:eastAsia="Times New Roman" w:hAnsi="Calibri" w:cs="Calibri"/>
          <w:sz w:val="22"/>
          <w:szCs w:val="22"/>
          <w:lang w:val="en-US"/>
        </w:rPr>
      </w:pPr>
    </w:p>
    <w:p w14:paraId="1AF581F2" w14:textId="48AF8291" w:rsidR="00EC2E7E" w:rsidRDefault="00EC2E7E" w:rsidP="00EC2E7E">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To keep it simple, we therefore think that </w:t>
      </w:r>
      <w:r w:rsidRPr="00BD11FD">
        <w:rPr>
          <w:rFonts w:ascii="Calibri" w:eastAsia="Times New Roman" w:hAnsi="Calibri" w:cs="Calibri"/>
          <w:sz w:val="22"/>
          <w:szCs w:val="22"/>
          <w:lang w:val="en-US"/>
        </w:rPr>
        <w:t xml:space="preserve">OAM </w:t>
      </w:r>
      <w:r>
        <w:rPr>
          <w:rFonts w:ascii="Calibri" w:eastAsia="Times New Roman" w:hAnsi="Calibri" w:cs="Calibri"/>
          <w:sz w:val="22"/>
          <w:szCs w:val="22"/>
          <w:lang w:val="en-US"/>
        </w:rPr>
        <w:t xml:space="preserve">should </w:t>
      </w:r>
      <w:r w:rsidRPr="00BD11FD">
        <w:rPr>
          <w:rFonts w:ascii="Calibri" w:eastAsia="Times New Roman" w:hAnsi="Calibri" w:cs="Calibri"/>
          <w:sz w:val="22"/>
          <w:szCs w:val="22"/>
          <w:lang w:val="en-US"/>
        </w:rPr>
        <w:t xml:space="preserve">include the </w:t>
      </w:r>
      <w:proofErr w:type="spellStart"/>
      <w:r w:rsidRPr="00BD11FD">
        <w:rPr>
          <w:rFonts w:ascii="Calibri" w:eastAsia="Times New Roman" w:hAnsi="Calibri" w:cs="Calibri"/>
          <w:sz w:val="22"/>
          <w:szCs w:val="22"/>
          <w:lang w:val="en-US"/>
        </w:rPr>
        <w:t>LocationFilter</w:t>
      </w:r>
      <w:proofErr w:type="spellEnd"/>
      <w:r w:rsidRPr="00BD11FD">
        <w:rPr>
          <w:rFonts w:ascii="Calibri" w:eastAsia="Times New Roman" w:hAnsi="Calibri" w:cs="Calibri"/>
          <w:sz w:val="22"/>
          <w:szCs w:val="22"/>
          <w:lang w:val="en-US"/>
        </w:rPr>
        <w:t xml:space="preserve"> and omit the Area Scope of QMC for </w:t>
      </w:r>
      <w:r>
        <w:rPr>
          <w:rFonts w:ascii="Calibri" w:eastAsia="Times New Roman" w:hAnsi="Calibri" w:cs="Calibri"/>
          <w:sz w:val="22"/>
          <w:szCs w:val="22"/>
          <w:lang w:val="en-US"/>
        </w:rPr>
        <w:t>those</w:t>
      </w:r>
      <w:r w:rsidRPr="00BD11FD">
        <w:rPr>
          <w:rFonts w:ascii="Calibri" w:eastAsia="Times New Roman" w:hAnsi="Calibri" w:cs="Calibri"/>
          <w:sz w:val="22"/>
          <w:szCs w:val="22"/>
          <w:lang w:val="en-US"/>
        </w:rPr>
        <w:t xml:space="preserve"> </w:t>
      </w:r>
      <w:proofErr w:type="spellStart"/>
      <w:r w:rsidRPr="00BD11FD">
        <w:rPr>
          <w:rFonts w:ascii="Calibri" w:eastAsia="Times New Roman" w:hAnsi="Calibri" w:cs="Calibri"/>
          <w:sz w:val="22"/>
          <w:szCs w:val="22"/>
          <w:lang w:val="en-US"/>
        </w:rPr>
        <w:t>QoE</w:t>
      </w:r>
      <w:proofErr w:type="spellEnd"/>
      <w:r w:rsidRPr="00BD11FD">
        <w:rPr>
          <w:rFonts w:ascii="Calibri" w:eastAsia="Times New Roman" w:hAnsi="Calibri" w:cs="Calibri"/>
          <w:sz w:val="22"/>
          <w:szCs w:val="22"/>
          <w:lang w:val="en-US"/>
        </w:rPr>
        <w:t xml:space="preserve"> configurations</w:t>
      </w:r>
      <w:r>
        <w:rPr>
          <w:rFonts w:ascii="Calibri" w:eastAsia="Times New Roman" w:hAnsi="Calibri" w:cs="Calibri"/>
          <w:sz w:val="22"/>
          <w:szCs w:val="22"/>
          <w:lang w:val="en-US"/>
        </w:rPr>
        <w:t xml:space="preserve"> which are to be collected when applications are carried over MBS broadcast/multicast (e.g., when MBS Delivery Mode = broadcast/multicast) and let UE </w:t>
      </w:r>
      <w:r w:rsidR="00EB3967">
        <w:rPr>
          <w:rFonts w:ascii="Calibri" w:eastAsia="Times New Roman" w:hAnsi="Calibri" w:cs="Calibri"/>
          <w:sz w:val="22"/>
          <w:szCs w:val="22"/>
          <w:lang w:val="en-US"/>
        </w:rPr>
        <w:t xml:space="preserve">APP </w:t>
      </w:r>
      <w:r w:rsidRPr="00BD11FD">
        <w:rPr>
          <w:rFonts w:ascii="Calibri" w:eastAsia="Times New Roman" w:hAnsi="Calibri" w:cs="Calibri"/>
          <w:sz w:val="22"/>
          <w:szCs w:val="22"/>
          <w:lang w:val="en-US"/>
        </w:rPr>
        <w:t>perform area scope check in all RRC states</w:t>
      </w:r>
      <w:r>
        <w:rPr>
          <w:rFonts w:ascii="Calibri" w:eastAsia="Times New Roman" w:hAnsi="Calibri" w:cs="Calibri"/>
          <w:sz w:val="22"/>
          <w:szCs w:val="22"/>
          <w:lang w:val="en-US"/>
        </w:rPr>
        <w:t xml:space="preserve"> for these </w:t>
      </w:r>
      <w:proofErr w:type="spellStart"/>
      <w:r>
        <w:rPr>
          <w:rFonts w:ascii="Calibri" w:eastAsia="Times New Roman" w:hAnsi="Calibri" w:cs="Calibri"/>
          <w:sz w:val="22"/>
          <w:szCs w:val="22"/>
          <w:lang w:val="en-US"/>
        </w:rPr>
        <w:t>QoE</w:t>
      </w:r>
      <w:proofErr w:type="spellEnd"/>
      <w:r>
        <w:rPr>
          <w:rFonts w:ascii="Calibri" w:eastAsia="Times New Roman" w:hAnsi="Calibri" w:cs="Calibri"/>
          <w:sz w:val="22"/>
          <w:szCs w:val="22"/>
          <w:lang w:val="en-US"/>
        </w:rPr>
        <w:t xml:space="preserve"> configurations.</w:t>
      </w:r>
    </w:p>
    <w:p w14:paraId="5786D3B7" w14:textId="77777777" w:rsidR="00EC2E7E" w:rsidRDefault="00EC2E7E" w:rsidP="00EC2E7E">
      <w:pPr>
        <w:spacing w:after="0"/>
        <w:rPr>
          <w:rFonts w:ascii="Calibri" w:eastAsia="Times New Roman" w:hAnsi="Calibri" w:cs="Calibri"/>
          <w:sz w:val="22"/>
          <w:szCs w:val="22"/>
          <w:lang w:val="en-US"/>
        </w:rPr>
      </w:pPr>
    </w:p>
    <w:p w14:paraId="6A74F329" w14:textId="77777777" w:rsidR="00EC2E7E" w:rsidRDefault="00EC2E7E" w:rsidP="00EC2E7E">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For all other </w:t>
      </w:r>
      <w:proofErr w:type="spellStart"/>
      <w:r>
        <w:rPr>
          <w:rFonts w:ascii="Calibri" w:eastAsia="Times New Roman" w:hAnsi="Calibri" w:cs="Calibri"/>
          <w:sz w:val="22"/>
          <w:szCs w:val="22"/>
          <w:lang w:val="en-US"/>
        </w:rPr>
        <w:t>QoE</w:t>
      </w:r>
      <w:proofErr w:type="spellEnd"/>
      <w:r>
        <w:rPr>
          <w:rFonts w:ascii="Calibri" w:eastAsia="Times New Roman" w:hAnsi="Calibri" w:cs="Calibri"/>
          <w:sz w:val="22"/>
          <w:szCs w:val="22"/>
          <w:lang w:val="en-US"/>
        </w:rPr>
        <w:t xml:space="preserve"> configurations, OAM should continue to ensure that either Area Scope of QMC or </w:t>
      </w:r>
      <w:proofErr w:type="spellStart"/>
      <w:r>
        <w:rPr>
          <w:rFonts w:ascii="Calibri" w:eastAsia="Times New Roman" w:hAnsi="Calibri" w:cs="Calibri"/>
          <w:sz w:val="22"/>
          <w:szCs w:val="22"/>
          <w:lang w:val="en-US"/>
        </w:rPr>
        <w:t>LocationFilter</w:t>
      </w:r>
      <w:proofErr w:type="spellEnd"/>
      <w:r>
        <w:rPr>
          <w:rFonts w:ascii="Calibri" w:eastAsia="Times New Roman" w:hAnsi="Calibri" w:cs="Calibri"/>
          <w:sz w:val="22"/>
          <w:szCs w:val="22"/>
          <w:lang w:val="en-US"/>
        </w:rPr>
        <w:t xml:space="preserve"> is included (and not both) to avoid redundant filtering of area scope.</w:t>
      </w:r>
    </w:p>
    <w:p w14:paraId="23A16A60" w14:textId="77777777" w:rsidR="00EC2E7E" w:rsidRDefault="00EC2E7E" w:rsidP="00EC2E7E">
      <w:pPr>
        <w:spacing w:after="0"/>
        <w:rPr>
          <w:rFonts w:ascii="Calibri" w:eastAsia="Times New Roman" w:hAnsi="Calibri" w:cs="Calibri"/>
          <w:sz w:val="22"/>
          <w:szCs w:val="22"/>
          <w:lang w:val="en-US"/>
        </w:rPr>
      </w:pPr>
    </w:p>
    <w:p w14:paraId="027AAFBC" w14:textId="77777777" w:rsidR="00EC2E7E" w:rsidRDefault="00EC2E7E" w:rsidP="00EC2E7E">
      <w:pPr>
        <w:spacing w:after="0"/>
        <w:rPr>
          <w:rFonts w:ascii="Calibri" w:eastAsia="Times New Roman" w:hAnsi="Calibri" w:cs="Calibri"/>
          <w:sz w:val="22"/>
          <w:szCs w:val="22"/>
          <w:lang w:val="en-US"/>
        </w:rPr>
      </w:pPr>
      <w:r>
        <w:rPr>
          <w:rFonts w:ascii="Calibri" w:eastAsia="Times New Roman" w:hAnsi="Calibri" w:cs="Calibri"/>
          <w:sz w:val="22"/>
          <w:szCs w:val="22"/>
          <w:lang w:val="en-US"/>
        </w:rPr>
        <w:t>We therefore have the following proposals:</w:t>
      </w:r>
    </w:p>
    <w:p w14:paraId="37B45E05" w14:textId="77777777" w:rsidR="00EC2E7E" w:rsidRDefault="00EC2E7E" w:rsidP="00EC2E7E">
      <w:pPr>
        <w:spacing w:after="0"/>
        <w:rPr>
          <w:rFonts w:ascii="Calibri" w:eastAsia="Times New Roman" w:hAnsi="Calibri" w:cs="Calibri"/>
          <w:sz w:val="22"/>
          <w:szCs w:val="22"/>
          <w:lang w:val="en-US"/>
        </w:rPr>
      </w:pPr>
    </w:p>
    <w:p w14:paraId="1D87AB6E" w14:textId="33E7BDBF" w:rsidR="00EC2E7E" w:rsidRDefault="00EC2E7E" w:rsidP="00EC2E7E">
      <w:pPr>
        <w:spacing w:after="0"/>
        <w:rPr>
          <w:rFonts w:ascii="Calibri" w:eastAsia="Times New Roman" w:hAnsi="Calibri" w:cs="Calibri"/>
          <w:sz w:val="22"/>
          <w:szCs w:val="22"/>
          <w:lang w:val="en-US"/>
        </w:rPr>
      </w:pPr>
      <w:r w:rsidRPr="00A66862">
        <w:rPr>
          <w:rFonts w:ascii="Calibri" w:eastAsia="Times New Roman" w:hAnsi="Calibri" w:cs="Calibri"/>
          <w:b/>
          <w:bCs/>
          <w:sz w:val="22"/>
          <w:szCs w:val="22"/>
          <w:lang w:val="en-US"/>
        </w:rPr>
        <w:t>Proposal</w:t>
      </w:r>
      <w:r w:rsidR="00A705B6">
        <w:rPr>
          <w:rFonts w:ascii="Calibri" w:eastAsia="Times New Roman" w:hAnsi="Calibri" w:cs="Calibri"/>
          <w:b/>
          <w:bCs/>
          <w:sz w:val="22"/>
          <w:szCs w:val="22"/>
          <w:lang w:val="en-US"/>
        </w:rPr>
        <w:t xml:space="preserve"> 1</w:t>
      </w:r>
      <w:r w:rsidRPr="00A66862">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When OAM is interested in collecting </w:t>
      </w:r>
      <w:proofErr w:type="spellStart"/>
      <w:r>
        <w:rPr>
          <w:rFonts w:ascii="Calibri" w:eastAsia="Times New Roman" w:hAnsi="Calibri" w:cs="Calibri"/>
          <w:sz w:val="22"/>
          <w:szCs w:val="22"/>
          <w:lang w:val="en-US"/>
        </w:rPr>
        <w:t>QoE</w:t>
      </w:r>
      <w:proofErr w:type="spellEnd"/>
      <w:r>
        <w:rPr>
          <w:rFonts w:ascii="Calibri" w:eastAsia="Times New Roman" w:hAnsi="Calibri" w:cs="Calibri"/>
          <w:sz w:val="22"/>
          <w:szCs w:val="22"/>
          <w:lang w:val="en-US"/>
        </w:rPr>
        <w:t xml:space="preserve"> when applications </w:t>
      </w:r>
      <w:r w:rsidRPr="000759D7">
        <w:rPr>
          <w:rFonts w:ascii="Calibri" w:eastAsia="Times New Roman" w:hAnsi="Calibri" w:cs="Calibri"/>
          <w:sz w:val="22"/>
          <w:szCs w:val="22"/>
          <w:lang w:val="en-US"/>
        </w:rPr>
        <w:t>are carried over MBS broadcast/multicast</w:t>
      </w:r>
      <w:r>
        <w:rPr>
          <w:rFonts w:ascii="Calibri" w:eastAsia="Times New Roman" w:hAnsi="Calibri" w:cs="Calibri"/>
          <w:sz w:val="22"/>
          <w:szCs w:val="22"/>
          <w:lang w:val="en-US"/>
        </w:rPr>
        <w:t xml:space="preserve">, </w:t>
      </w:r>
      <w:r w:rsidRPr="00A66862">
        <w:rPr>
          <w:rFonts w:ascii="Calibri" w:eastAsia="Times New Roman" w:hAnsi="Calibri" w:cs="Calibri"/>
          <w:sz w:val="22"/>
          <w:szCs w:val="22"/>
          <w:lang w:val="en-US"/>
        </w:rPr>
        <w:t xml:space="preserve">OAM should include the </w:t>
      </w:r>
      <w:proofErr w:type="spellStart"/>
      <w:r w:rsidRPr="00A66862">
        <w:rPr>
          <w:rFonts w:ascii="Calibri" w:eastAsia="Times New Roman" w:hAnsi="Calibri" w:cs="Calibri"/>
          <w:sz w:val="22"/>
          <w:szCs w:val="22"/>
          <w:lang w:val="en-US"/>
        </w:rPr>
        <w:t>LocationFilter</w:t>
      </w:r>
      <w:proofErr w:type="spellEnd"/>
      <w:r w:rsidRPr="00A66862">
        <w:rPr>
          <w:rFonts w:ascii="Calibri" w:eastAsia="Times New Roman" w:hAnsi="Calibri" w:cs="Calibri"/>
          <w:sz w:val="22"/>
          <w:szCs w:val="22"/>
          <w:lang w:val="en-US"/>
        </w:rPr>
        <w:t xml:space="preserve"> and omit the Area Scope of QMC for those </w:t>
      </w:r>
      <w:proofErr w:type="spellStart"/>
      <w:r w:rsidRPr="00A66862">
        <w:rPr>
          <w:rFonts w:ascii="Calibri" w:eastAsia="Times New Roman" w:hAnsi="Calibri" w:cs="Calibri"/>
          <w:sz w:val="22"/>
          <w:szCs w:val="22"/>
          <w:lang w:val="en-US"/>
        </w:rPr>
        <w:t>QoE</w:t>
      </w:r>
      <w:proofErr w:type="spellEnd"/>
      <w:r w:rsidRPr="00A66862">
        <w:rPr>
          <w:rFonts w:ascii="Calibri" w:eastAsia="Times New Roman" w:hAnsi="Calibri" w:cs="Calibri"/>
          <w:sz w:val="22"/>
          <w:szCs w:val="22"/>
          <w:lang w:val="en-US"/>
        </w:rPr>
        <w:t xml:space="preserve"> </w:t>
      </w:r>
      <w:r>
        <w:rPr>
          <w:rFonts w:ascii="Calibri" w:eastAsia="Times New Roman" w:hAnsi="Calibri" w:cs="Calibri"/>
          <w:sz w:val="22"/>
          <w:szCs w:val="22"/>
          <w:lang w:val="en-US"/>
        </w:rPr>
        <w:t xml:space="preserve">configurations </w:t>
      </w:r>
      <w:r w:rsidRPr="00A66862">
        <w:rPr>
          <w:rFonts w:ascii="Calibri" w:eastAsia="Times New Roman" w:hAnsi="Calibri" w:cs="Calibri"/>
          <w:sz w:val="22"/>
          <w:szCs w:val="22"/>
          <w:lang w:val="en-US"/>
        </w:rPr>
        <w:t xml:space="preserve">and let UE </w:t>
      </w:r>
      <w:r>
        <w:rPr>
          <w:rFonts w:ascii="Calibri" w:eastAsia="Times New Roman" w:hAnsi="Calibri" w:cs="Calibri"/>
          <w:sz w:val="22"/>
          <w:szCs w:val="22"/>
          <w:lang w:val="en-US"/>
        </w:rPr>
        <w:t xml:space="preserve">APP </w:t>
      </w:r>
      <w:r w:rsidRPr="00A66862">
        <w:rPr>
          <w:rFonts w:ascii="Calibri" w:eastAsia="Times New Roman" w:hAnsi="Calibri" w:cs="Calibri"/>
          <w:sz w:val="22"/>
          <w:szCs w:val="22"/>
          <w:lang w:val="en-US"/>
        </w:rPr>
        <w:t>perform area scope check</w:t>
      </w:r>
      <w:r>
        <w:rPr>
          <w:rFonts w:ascii="Calibri" w:eastAsia="Times New Roman" w:hAnsi="Calibri" w:cs="Calibri"/>
          <w:sz w:val="22"/>
          <w:szCs w:val="22"/>
          <w:lang w:val="en-US"/>
        </w:rPr>
        <w:t xml:space="preserve"> </w:t>
      </w:r>
      <w:r w:rsidRPr="00A66862">
        <w:rPr>
          <w:rFonts w:ascii="Calibri" w:eastAsia="Times New Roman" w:hAnsi="Calibri" w:cs="Calibri"/>
          <w:sz w:val="22"/>
          <w:szCs w:val="22"/>
          <w:lang w:val="en-US"/>
        </w:rPr>
        <w:t xml:space="preserve">in all RRC states </w:t>
      </w:r>
      <w:r>
        <w:rPr>
          <w:rFonts w:ascii="Calibri" w:eastAsia="Times New Roman" w:hAnsi="Calibri" w:cs="Calibri"/>
          <w:sz w:val="22"/>
          <w:szCs w:val="22"/>
          <w:lang w:val="en-US"/>
        </w:rPr>
        <w:t xml:space="preserve">based on </w:t>
      </w:r>
      <w:proofErr w:type="spellStart"/>
      <w:r>
        <w:rPr>
          <w:rFonts w:ascii="Calibri" w:eastAsia="Times New Roman" w:hAnsi="Calibri" w:cs="Calibri"/>
          <w:sz w:val="22"/>
          <w:szCs w:val="22"/>
          <w:lang w:val="en-US"/>
        </w:rPr>
        <w:t>LocationFilter</w:t>
      </w:r>
      <w:proofErr w:type="spellEnd"/>
    </w:p>
    <w:p w14:paraId="78C85B9F" w14:textId="77777777" w:rsidR="00EC2E7E" w:rsidRPr="00BD11FD" w:rsidRDefault="00EC2E7E" w:rsidP="00EC2E7E">
      <w:pPr>
        <w:spacing w:after="0"/>
        <w:rPr>
          <w:rFonts w:ascii="Calibri" w:eastAsia="Times New Roman" w:hAnsi="Calibri" w:cs="Calibri"/>
          <w:sz w:val="22"/>
          <w:szCs w:val="22"/>
          <w:lang w:val="en-US"/>
        </w:rPr>
      </w:pPr>
    </w:p>
    <w:p w14:paraId="396FD999" w14:textId="7C569434" w:rsidR="00EC2E7E" w:rsidRDefault="00EC2E7E" w:rsidP="00EC2E7E">
      <w:pPr>
        <w:spacing w:after="0"/>
        <w:rPr>
          <w:rFonts w:ascii="Calibri" w:eastAsia="Times New Roman" w:hAnsi="Calibri" w:cs="Calibri"/>
          <w:sz w:val="22"/>
          <w:szCs w:val="22"/>
          <w:lang w:val="en-US"/>
        </w:rPr>
      </w:pPr>
      <w:r w:rsidRPr="00300E55">
        <w:rPr>
          <w:rFonts w:ascii="Calibri" w:eastAsia="Times New Roman" w:hAnsi="Calibri" w:cs="Calibri"/>
          <w:b/>
          <w:bCs/>
          <w:sz w:val="22"/>
          <w:szCs w:val="22"/>
          <w:lang w:val="en-US"/>
        </w:rPr>
        <w:t>Proposal</w:t>
      </w:r>
      <w:r w:rsidR="00A705B6">
        <w:rPr>
          <w:rFonts w:ascii="Calibri" w:eastAsia="Times New Roman" w:hAnsi="Calibri" w:cs="Calibri"/>
          <w:b/>
          <w:bCs/>
          <w:sz w:val="22"/>
          <w:szCs w:val="22"/>
          <w:lang w:val="en-US"/>
        </w:rPr>
        <w:t xml:space="preserve"> 2</w:t>
      </w:r>
      <w:r>
        <w:rPr>
          <w:rFonts w:ascii="Calibri" w:eastAsia="Times New Roman" w:hAnsi="Calibri" w:cs="Calibri"/>
          <w:sz w:val="22"/>
          <w:szCs w:val="22"/>
          <w:lang w:val="en-US"/>
        </w:rPr>
        <w:t xml:space="preserve">: When OAM is </w:t>
      </w:r>
      <w:r w:rsidRPr="006660C2">
        <w:rPr>
          <w:rFonts w:ascii="Calibri" w:eastAsia="Times New Roman" w:hAnsi="Calibri" w:cs="Calibri"/>
          <w:b/>
          <w:bCs/>
          <w:sz w:val="22"/>
          <w:szCs w:val="22"/>
          <w:lang w:val="en-US"/>
        </w:rPr>
        <w:t>NOT</w:t>
      </w:r>
      <w:r>
        <w:rPr>
          <w:rFonts w:ascii="Calibri" w:eastAsia="Times New Roman" w:hAnsi="Calibri" w:cs="Calibri"/>
          <w:sz w:val="22"/>
          <w:szCs w:val="22"/>
          <w:lang w:val="en-US"/>
        </w:rPr>
        <w:t xml:space="preserve"> interested in collecting </w:t>
      </w:r>
      <w:proofErr w:type="spellStart"/>
      <w:r>
        <w:rPr>
          <w:rFonts w:ascii="Calibri" w:eastAsia="Times New Roman" w:hAnsi="Calibri" w:cs="Calibri"/>
          <w:sz w:val="22"/>
          <w:szCs w:val="22"/>
          <w:lang w:val="en-US"/>
        </w:rPr>
        <w:t>QoE</w:t>
      </w:r>
      <w:proofErr w:type="spellEnd"/>
      <w:r>
        <w:rPr>
          <w:rFonts w:ascii="Calibri" w:eastAsia="Times New Roman" w:hAnsi="Calibri" w:cs="Calibri"/>
          <w:sz w:val="22"/>
          <w:szCs w:val="22"/>
          <w:lang w:val="en-US"/>
        </w:rPr>
        <w:t xml:space="preserve"> when applications </w:t>
      </w:r>
      <w:r w:rsidRPr="000759D7">
        <w:rPr>
          <w:rFonts w:ascii="Calibri" w:eastAsia="Times New Roman" w:hAnsi="Calibri" w:cs="Calibri"/>
          <w:sz w:val="22"/>
          <w:szCs w:val="22"/>
          <w:lang w:val="en-US"/>
        </w:rPr>
        <w:t>are carried over MBS broadcast/multicas</w:t>
      </w:r>
      <w:r>
        <w:rPr>
          <w:rFonts w:ascii="Calibri" w:eastAsia="Times New Roman" w:hAnsi="Calibri" w:cs="Calibri"/>
          <w:sz w:val="22"/>
          <w:szCs w:val="22"/>
          <w:lang w:val="en-US"/>
        </w:rPr>
        <w:t>t (as in Rel-17)</w:t>
      </w:r>
      <w:r w:rsidRPr="007E445E">
        <w:rPr>
          <w:rFonts w:ascii="Calibri" w:eastAsia="Times New Roman" w:hAnsi="Calibri" w:cs="Calibri"/>
          <w:sz w:val="22"/>
          <w:szCs w:val="22"/>
          <w:lang w:val="en-US"/>
        </w:rPr>
        <w:t xml:space="preserve">, OAM should continue to ensure that either Area Scope of QMC or </w:t>
      </w:r>
      <w:proofErr w:type="spellStart"/>
      <w:r w:rsidRPr="007E445E">
        <w:rPr>
          <w:rFonts w:ascii="Calibri" w:eastAsia="Times New Roman" w:hAnsi="Calibri" w:cs="Calibri"/>
          <w:sz w:val="22"/>
          <w:szCs w:val="22"/>
          <w:lang w:val="en-US"/>
        </w:rPr>
        <w:t>LocationFilter</w:t>
      </w:r>
      <w:proofErr w:type="spellEnd"/>
      <w:r w:rsidRPr="007E445E">
        <w:rPr>
          <w:rFonts w:ascii="Calibri" w:eastAsia="Times New Roman" w:hAnsi="Calibri" w:cs="Calibri"/>
          <w:sz w:val="22"/>
          <w:szCs w:val="22"/>
          <w:lang w:val="en-US"/>
        </w:rPr>
        <w:t xml:space="preserve"> is included (and not both) to avoid redundant filtering of area scope.</w:t>
      </w:r>
    </w:p>
    <w:p w14:paraId="2C03703C" w14:textId="77777777" w:rsidR="00EC2E7E" w:rsidRDefault="00EC2E7E" w:rsidP="007B196C">
      <w:pPr>
        <w:spacing w:after="0"/>
        <w:rPr>
          <w:rFonts w:ascii="Calibri" w:eastAsia="Times New Roman" w:hAnsi="Calibri" w:cs="Calibri"/>
          <w:sz w:val="22"/>
          <w:szCs w:val="22"/>
          <w:lang w:val="en-US"/>
        </w:rPr>
      </w:pPr>
    </w:p>
    <w:p w14:paraId="6CE2D5AB" w14:textId="2550D082" w:rsidR="007B196C" w:rsidRDefault="007B196C" w:rsidP="007B196C">
      <w:pPr>
        <w:spacing w:after="0"/>
        <w:rPr>
          <w:rFonts w:ascii="Calibri" w:eastAsia="Times New Roman" w:hAnsi="Calibri" w:cs="Calibri"/>
          <w:sz w:val="22"/>
          <w:szCs w:val="22"/>
          <w:lang w:val="en-US"/>
        </w:rPr>
      </w:pPr>
      <w:r w:rsidRPr="00300E55">
        <w:rPr>
          <w:rFonts w:ascii="Calibri" w:eastAsia="Times New Roman" w:hAnsi="Calibri" w:cs="Calibri"/>
          <w:b/>
          <w:bCs/>
          <w:sz w:val="22"/>
          <w:szCs w:val="22"/>
          <w:lang w:val="en-US"/>
        </w:rPr>
        <w:t>Proposal</w:t>
      </w:r>
      <w:r w:rsidR="00A705B6">
        <w:rPr>
          <w:rFonts w:ascii="Calibri" w:eastAsia="Times New Roman" w:hAnsi="Calibri" w:cs="Calibri"/>
          <w:b/>
          <w:bCs/>
          <w:sz w:val="22"/>
          <w:szCs w:val="22"/>
          <w:lang w:val="en-US"/>
        </w:rPr>
        <w:t xml:space="preserve"> 3</w:t>
      </w:r>
      <w:r w:rsidRPr="00300E55">
        <w:rPr>
          <w:rFonts w:ascii="Calibri" w:eastAsia="Times New Roman" w:hAnsi="Calibri" w:cs="Calibri"/>
          <w:b/>
          <w:bCs/>
          <w:sz w:val="22"/>
          <w:szCs w:val="22"/>
          <w:lang w:val="en-US"/>
        </w:rPr>
        <w:t xml:space="preserve">: </w:t>
      </w:r>
      <w:r>
        <w:rPr>
          <w:rFonts w:ascii="Calibri" w:eastAsia="Times New Roman" w:hAnsi="Calibri" w:cs="Calibri"/>
          <w:sz w:val="22"/>
          <w:szCs w:val="22"/>
          <w:lang w:val="en-US"/>
        </w:rPr>
        <w:t>Send a reply LS to RAN</w:t>
      </w:r>
      <w:r w:rsidR="00E90DA9">
        <w:rPr>
          <w:rFonts w:ascii="Calibri" w:eastAsia="Times New Roman" w:hAnsi="Calibri" w:cs="Calibri"/>
          <w:sz w:val="22"/>
          <w:szCs w:val="22"/>
          <w:lang w:val="en-US"/>
        </w:rPr>
        <w:t>2/</w:t>
      </w:r>
      <w:r>
        <w:rPr>
          <w:rFonts w:ascii="Calibri" w:eastAsia="Times New Roman" w:hAnsi="Calibri" w:cs="Calibri"/>
          <w:sz w:val="22"/>
          <w:szCs w:val="22"/>
          <w:lang w:val="en-US"/>
        </w:rPr>
        <w:t>SA4/SA5 with the following points:</w:t>
      </w:r>
    </w:p>
    <w:p w14:paraId="552BE7D9" w14:textId="706D83C9" w:rsidR="007B196C" w:rsidRPr="00300E55" w:rsidRDefault="007B196C" w:rsidP="007B196C">
      <w:pPr>
        <w:pStyle w:val="ListParagraph"/>
        <w:numPr>
          <w:ilvl w:val="0"/>
          <w:numId w:val="23"/>
        </w:numPr>
        <w:spacing w:after="0"/>
        <w:rPr>
          <w:rFonts w:ascii="Calibri" w:eastAsia="Times New Roman" w:hAnsi="Calibri" w:cs="Calibri"/>
          <w:sz w:val="22"/>
          <w:szCs w:val="22"/>
          <w:lang w:val="en-US"/>
        </w:rPr>
      </w:pPr>
      <w:r>
        <w:rPr>
          <w:rFonts w:ascii="Calibri" w:eastAsia="Times New Roman" w:hAnsi="Calibri" w:cs="Calibri"/>
          <w:sz w:val="22"/>
          <w:szCs w:val="22"/>
          <w:lang w:val="en-US"/>
        </w:rPr>
        <w:t>RAN3</w:t>
      </w:r>
      <w:r w:rsidRPr="00300E55">
        <w:rPr>
          <w:rFonts w:ascii="Calibri" w:eastAsia="Times New Roman" w:hAnsi="Calibri" w:cs="Calibri"/>
          <w:sz w:val="22"/>
          <w:szCs w:val="22"/>
          <w:lang w:val="en-US"/>
        </w:rPr>
        <w:t xml:space="preserve"> think</w:t>
      </w:r>
      <w:r>
        <w:rPr>
          <w:rFonts w:ascii="Calibri" w:eastAsia="Times New Roman" w:hAnsi="Calibri" w:cs="Calibri"/>
          <w:sz w:val="22"/>
          <w:szCs w:val="22"/>
          <w:lang w:val="en-US"/>
        </w:rPr>
        <w:t>s</w:t>
      </w:r>
      <w:r w:rsidRPr="00300E55">
        <w:rPr>
          <w:rFonts w:ascii="Calibri" w:eastAsia="Times New Roman" w:hAnsi="Calibri" w:cs="Calibri"/>
          <w:sz w:val="22"/>
          <w:szCs w:val="22"/>
          <w:lang w:val="en-US"/>
        </w:rPr>
        <w:t xml:space="preserve"> that it would be better if we avoid checking area scope in both gNB and UE APP at the same time to avoid confusion among the two area scopes</w:t>
      </w:r>
      <w:r w:rsidR="00B96226">
        <w:rPr>
          <w:rFonts w:ascii="Calibri" w:eastAsia="Times New Roman" w:hAnsi="Calibri" w:cs="Calibri"/>
          <w:sz w:val="22"/>
          <w:szCs w:val="22"/>
          <w:lang w:val="en-US"/>
        </w:rPr>
        <w:t xml:space="preserve"> (and to avoid redundancy)</w:t>
      </w:r>
      <w:r w:rsidRPr="00300E55">
        <w:rPr>
          <w:rFonts w:ascii="Calibri" w:eastAsia="Times New Roman" w:hAnsi="Calibri" w:cs="Calibri"/>
          <w:sz w:val="22"/>
          <w:szCs w:val="22"/>
          <w:lang w:val="en-US"/>
        </w:rPr>
        <w:t xml:space="preserve"> </w:t>
      </w:r>
      <w:r>
        <w:rPr>
          <w:rFonts w:ascii="Calibri" w:eastAsia="Times New Roman" w:hAnsi="Calibri" w:cs="Calibri"/>
          <w:sz w:val="22"/>
          <w:szCs w:val="22"/>
          <w:lang w:val="en-US"/>
        </w:rPr>
        <w:t>and ask the following questions</w:t>
      </w:r>
      <w:r w:rsidR="00C5244B">
        <w:rPr>
          <w:rFonts w:ascii="Calibri" w:eastAsia="Times New Roman" w:hAnsi="Calibri" w:cs="Calibri"/>
          <w:sz w:val="22"/>
          <w:szCs w:val="22"/>
          <w:lang w:val="en-US"/>
        </w:rPr>
        <w:t xml:space="preserve"> to SA4</w:t>
      </w:r>
      <w:r w:rsidR="00611C50">
        <w:rPr>
          <w:rFonts w:ascii="Calibri" w:eastAsia="Times New Roman" w:hAnsi="Calibri" w:cs="Calibri"/>
          <w:sz w:val="22"/>
          <w:szCs w:val="22"/>
          <w:lang w:val="en-US"/>
        </w:rPr>
        <w:t>/SA5</w:t>
      </w:r>
      <w:r>
        <w:rPr>
          <w:rFonts w:ascii="Calibri" w:eastAsia="Times New Roman" w:hAnsi="Calibri" w:cs="Calibri"/>
          <w:sz w:val="22"/>
          <w:szCs w:val="22"/>
          <w:lang w:val="en-US"/>
        </w:rPr>
        <w:t>:</w:t>
      </w:r>
    </w:p>
    <w:p w14:paraId="106A4AE0" w14:textId="1BA78832" w:rsidR="007B196C" w:rsidRPr="00300E55" w:rsidRDefault="00300E55" w:rsidP="007B196C">
      <w:pPr>
        <w:numPr>
          <w:ilvl w:val="1"/>
          <w:numId w:val="23"/>
        </w:numPr>
        <w:spacing w:after="0"/>
        <w:rPr>
          <w:rFonts w:ascii="Calibri" w:eastAsia="Times New Roman" w:hAnsi="Calibri" w:cs="Calibri"/>
          <w:sz w:val="22"/>
          <w:szCs w:val="22"/>
          <w:lang w:val="en-US"/>
        </w:rPr>
      </w:pPr>
      <w:r w:rsidRPr="00300E55">
        <w:rPr>
          <w:rFonts w:ascii="Calibri" w:eastAsia="Times New Roman" w:hAnsi="Calibri" w:cs="Calibri"/>
          <w:sz w:val="22"/>
          <w:szCs w:val="22"/>
          <w:lang w:val="en-US"/>
        </w:rPr>
        <w:t xml:space="preserve">Is it possible that Area Scope of QMC and </w:t>
      </w:r>
      <w:proofErr w:type="spellStart"/>
      <w:r w:rsidRPr="00300E55">
        <w:rPr>
          <w:rFonts w:ascii="Calibri" w:eastAsia="Times New Roman" w:hAnsi="Calibri" w:cs="Calibri"/>
          <w:sz w:val="22"/>
          <w:szCs w:val="22"/>
          <w:lang w:val="en-US"/>
        </w:rPr>
        <w:t>LocationFilter</w:t>
      </w:r>
      <w:proofErr w:type="spellEnd"/>
      <w:r w:rsidRPr="00300E55">
        <w:rPr>
          <w:rFonts w:ascii="Calibri" w:eastAsia="Times New Roman" w:hAnsi="Calibri" w:cs="Calibri"/>
          <w:sz w:val="22"/>
          <w:szCs w:val="22"/>
          <w:lang w:val="en-US"/>
        </w:rPr>
        <w:t xml:space="preserve"> have </w:t>
      </w:r>
      <w:r w:rsidR="00BF593A">
        <w:rPr>
          <w:rFonts w:ascii="Calibri" w:eastAsia="Times New Roman" w:hAnsi="Calibri" w:cs="Calibri"/>
          <w:sz w:val="22"/>
          <w:szCs w:val="22"/>
          <w:lang w:val="en-US"/>
        </w:rPr>
        <w:t>“non-overlapping”</w:t>
      </w:r>
      <w:r w:rsidRPr="00300E55">
        <w:rPr>
          <w:rFonts w:ascii="Calibri" w:eastAsia="Times New Roman" w:hAnsi="Calibri" w:cs="Calibri"/>
          <w:sz w:val="22"/>
          <w:szCs w:val="22"/>
          <w:lang w:val="en-US"/>
        </w:rPr>
        <w:t xml:space="preserve"> area scopes?</w:t>
      </w:r>
      <w:r w:rsidR="007B196C" w:rsidRPr="00300E55">
        <w:rPr>
          <w:rFonts w:ascii="Calibri" w:eastAsia="Times New Roman" w:hAnsi="Calibri" w:cs="Calibri"/>
          <w:sz w:val="22"/>
          <w:szCs w:val="22"/>
          <w:lang w:val="en-US"/>
        </w:rPr>
        <w:t xml:space="preserve"> </w:t>
      </w:r>
    </w:p>
    <w:p w14:paraId="58C71B16" w14:textId="77777777" w:rsidR="007B196C" w:rsidRPr="00300E55" w:rsidRDefault="007B196C" w:rsidP="007B196C">
      <w:pPr>
        <w:numPr>
          <w:ilvl w:val="2"/>
          <w:numId w:val="23"/>
        </w:numPr>
        <w:spacing w:after="0"/>
        <w:rPr>
          <w:rFonts w:ascii="Calibri" w:eastAsia="Times New Roman" w:hAnsi="Calibri" w:cs="Calibri"/>
          <w:sz w:val="22"/>
          <w:szCs w:val="22"/>
          <w:lang w:val="en-US"/>
        </w:rPr>
      </w:pPr>
      <w:r w:rsidRPr="00300E55">
        <w:rPr>
          <w:rFonts w:ascii="Calibri" w:eastAsia="Times New Roman" w:hAnsi="Calibri" w:cs="Calibri"/>
          <w:sz w:val="22"/>
          <w:szCs w:val="22"/>
          <w:lang w:val="en-US"/>
        </w:rPr>
        <w:t>If yes, then it is not clear which area scope should be respected?</w:t>
      </w:r>
    </w:p>
    <w:p w14:paraId="488F49F6" w14:textId="7ACF6639" w:rsidR="00674FB3" w:rsidRPr="00B96226" w:rsidRDefault="00300E55" w:rsidP="00B96226">
      <w:pPr>
        <w:numPr>
          <w:ilvl w:val="2"/>
          <w:numId w:val="23"/>
        </w:numPr>
        <w:spacing w:after="0"/>
        <w:rPr>
          <w:rFonts w:ascii="Calibri" w:eastAsia="Times New Roman" w:hAnsi="Calibri" w:cs="Calibri"/>
          <w:sz w:val="22"/>
          <w:szCs w:val="22"/>
          <w:lang w:val="en-US"/>
        </w:rPr>
      </w:pPr>
      <w:r w:rsidRPr="00300E55">
        <w:rPr>
          <w:rFonts w:ascii="Calibri" w:eastAsia="Times New Roman" w:hAnsi="Calibri" w:cs="Calibri"/>
          <w:sz w:val="22"/>
          <w:szCs w:val="22"/>
          <w:lang w:val="en-US"/>
        </w:rPr>
        <w:t xml:space="preserve">If </w:t>
      </w:r>
      <w:r w:rsidR="007B196C" w:rsidRPr="00300E55">
        <w:rPr>
          <w:rFonts w:ascii="Calibri" w:eastAsia="Times New Roman" w:hAnsi="Calibri" w:cs="Calibri"/>
          <w:sz w:val="22"/>
          <w:szCs w:val="22"/>
          <w:lang w:val="en-US"/>
        </w:rPr>
        <w:t>no,</w:t>
      </w:r>
      <w:r w:rsidRPr="00300E55">
        <w:rPr>
          <w:rFonts w:ascii="Calibri" w:eastAsia="Times New Roman" w:hAnsi="Calibri" w:cs="Calibri"/>
          <w:sz w:val="22"/>
          <w:szCs w:val="22"/>
          <w:lang w:val="en-US"/>
        </w:rPr>
        <w:t xml:space="preserve"> </w:t>
      </w:r>
      <w:r w:rsidR="00674FB3">
        <w:rPr>
          <w:rFonts w:ascii="Calibri" w:eastAsia="Times New Roman" w:hAnsi="Calibri" w:cs="Calibri"/>
          <w:sz w:val="22"/>
          <w:szCs w:val="22"/>
          <w:lang w:val="en-US"/>
        </w:rPr>
        <w:t>d</w:t>
      </w:r>
      <w:r w:rsidR="006D026C" w:rsidRPr="00674FB3">
        <w:rPr>
          <w:rFonts w:ascii="Calibri" w:eastAsia="Times New Roman" w:hAnsi="Calibri" w:cs="Calibri"/>
          <w:sz w:val="22"/>
          <w:szCs w:val="22"/>
          <w:lang w:val="en-US"/>
        </w:rPr>
        <w:t xml:space="preserve">oes the OAM ensure that the Area Scope of QMC </w:t>
      </w:r>
      <w:r w:rsidR="0089038C">
        <w:rPr>
          <w:rFonts w:ascii="Calibri" w:eastAsia="Times New Roman" w:hAnsi="Calibri" w:cs="Calibri"/>
          <w:sz w:val="22"/>
          <w:szCs w:val="22"/>
          <w:lang w:val="en-US"/>
        </w:rPr>
        <w:t>or</w:t>
      </w:r>
      <w:r w:rsidR="006D026C" w:rsidRPr="00674FB3">
        <w:rPr>
          <w:rFonts w:ascii="Calibri" w:eastAsia="Times New Roman" w:hAnsi="Calibri" w:cs="Calibri"/>
          <w:sz w:val="22"/>
          <w:szCs w:val="22"/>
          <w:lang w:val="en-US"/>
        </w:rPr>
        <w:t xml:space="preserve"> Location Filter are </w:t>
      </w:r>
      <w:r w:rsidR="0089038C">
        <w:rPr>
          <w:rFonts w:ascii="Calibri" w:eastAsia="Times New Roman" w:hAnsi="Calibri" w:cs="Calibri"/>
          <w:sz w:val="22"/>
          <w:szCs w:val="22"/>
          <w:lang w:val="en-US"/>
        </w:rPr>
        <w:t xml:space="preserve">a </w:t>
      </w:r>
      <w:r w:rsidR="006D026C" w:rsidRPr="00674FB3">
        <w:rPr>
          <w:rFonts w:ascii="Calibri" w:eastAsia="Times New Roman" w:hAnsi="Calibri" w:cs="Calibri"/>
          <w:sz w:val="22"/>
          <w:szCs w:val="22"/>
          <w:lang w:val="en-US"/>
        </w:rPr>
        <w:t xml:space="preserve">subset </w:t>
      </w:r>
      <w:r w:rsidR="00674FB3" w:rsidRPr="00674FB3">
        <w:rPr>
          <w:rFonts w:ascii="Calibri" w:eastAsia="Times New Roman" w:hAnsi="Calibri" w:cs="Calibri"/>
          <w:sz w:val="22"/>
          <w:szCs w:val="22"/>
          <w:lang w:val="en-US"/>
        </w:rPr>
        <w:t>of</w:t>
      </w:r>
      <w:r w:rsidR="0089038C">
        <w:rPr>
          <w:rFonts w:ascii="Calibri" w:eastAsia="Times New Roman" w:hAnsi="Calibri" w:cs="Calibri"/>
          <w:sz w:val="22"/>
          <w:szCs w:val="22"/>
          <w:lang w:val="en-US"/>
        </w:rPr>
        <w:t xml:space="preserve"> each</w:t>
      </w:r>
      <w:r w:rsidR="00674FB3" w:rsidRPr="00674FB3">
        <w:rPr>
          <w:rFonts w:ascii="Calibri" w:eastAsia="Times New Roman" w:hAnsi="Calibri" w:cs="Calibri"/>
          <w:sz w:val="22"/>
          <w:szCs w:val="22"/>
          <w:lang w:val="en-US"/>
        </w:rPr>
        <w:t xml:space="preserve"> other e.g., </w:t>
      </w:r>
      <w:r w:rsidR="007B196C" w:rsidRPr="00300E55">
        <w:rPr>
          <w:rFonts w:ascii="Calibri" w:eastAsia="Times New Roman" w:hAnsi="Calibri" w:cs="Calibri"/>
          <w:sz w:val="22"/>
          <w:szCs w:val="22"/>
          <w:lang w:val="en-US"/>
        </w:rPr>
        <w:t>i</w:t>
      </w:r>
      <w:r w:rsidRPr="00300E55">
        <w:rPr>
          <w:rFonts w:ascii="Calibri" w:eastAsia="Times New Roman" w:hAnsi="Calibri" w:cs="Calibri"/>
          <w:sz w:val="22"/>
          <w:szCs w:val="22"/>
          <w:lang w:val="en-US"/>
        </w:rPr>
        <w:t xml:space="preserve">f the </w:t>
      </w:r>
      <w:proofErr w:type="spellStart"/>
      <w:r w:rsidRPr="00300E55">
        <w:rPr>
          <w:rFonts w:ascii="Calibri" w:eastAsia="Times New Roman" w:hAnsi="Calibri" w:cs="Calibri"/>
          <w:sz w:val="22"/>
          <w:szCs w:val="22"/>
          <w:lang w:val="en-US"/>
        </w:rPr>
        <w:t>LocationFilter</w:t>
      </w:r>
      <w:proofErr w:type="spellEnd"/>
      <w:r w:rsidRPr="00300E55">
        <w:rPr>
          <w:rFonts w:ascii="Calibri" w:eastAsia="Times New Roman" w:hAnsi="Calibri" w:cs="Calibri"/>
          <w:sz w:val="22"/>
          <w:szCs w:val="22"/>
          <w:lang w:val="en-US"/>
        </w:rPr>
        <w:t xml:space="preserve"> is based on polygon</w:t>
      </w:r>
      <w:r w:rsidR="007B196C" w:rsidRPr="00300E55">
        <w:rPr>
          <w:rFonts w:ascii="Calibri" w:eastAsia="Times New Roman" w:hAnsi="Calibri" w:cs="Calibri"/>
          <w:sz w:val="22"/>
          <w:szCs w:val="22"/>
          <w:lang w:val="en-US"/>
        </w:rPr>
        <w:t xml:space="preserve"> or circular area-based</w:t>
      </w:r>
      <w:r w:rsidRPr="00300E55">
        <w:rPr>
          <w:rFonts w:ascii="Calibri" w:eastAsia="Times New Roman" w:hAnsi="Calibri" w:cs="Calibri"/>
          <w:sz w:val="22"/>
          <w:szCs w:val="22"/>
          <w:lang w:val="en-US"/>
        </w:rPr>
        <w:t xml:space="preserve"> filtering</w:t>
      </w:r>
      <w:r w:rsidR="007B196C" w:rsidRPr="00300E55">
        <w:rPr>
          <w:rFonts w:ascii="Calibri" w:eastAsia="Times New Roman" w:hAnsi="Calibri" w:cs="Calibri"/>
          <w:sz w:val="22"/>
          <w:szCs w:val="22"/>
          <w:lang w:val="en-US"/>
        </w:rPr>
        <w:t>, does the OAM ensure that the polygons or circular areas are only within the cells indicated in the Area Scope of QMC?</w:t>
      </w:r>
    </w:p>
    <w:p w14:paraId="604C1E06" w14:textId="77777777" w:rsidR="007B196C" w:rsidRPr="008A46A3" w:rsidRDefault="007B196C" w:rsidP="007B196C">
      <w:pPr>
        <w:numPr>
          <w:ilvl w:val="0"/>
          <w:numId w:val="23"/>
        </w:numPr>
        <w:spacing w:after="0"/>
        <w:rPr>
          <w:rFonts w:ascii="Calibri" w:eastAsia="Times New Roman" w:hAnsi="Calibri" w:cs="Calibri"/>
          <w:sz w:val="22"/>
          <w:szCs w:val="22"/>
          <w:lang w:val="en-US"/>
        </w:rPr>
      </w:pPr>
      <w:r w:rsidRPr="008A46A3">
        <w:rPr>
          <w:rFonts w:ascii="Calibri" w:eastAsia="Times New Roman" w:hAnsi="Calibri" w:cs="Calibri"/>
          <w:sz w:val="22"/>
          <w:szCs w:val="22"/>
          <w:lang w:val="en-US"/>
        </w:rPr>
        <w:t>RAN3 would like to inform that the presence of Area Scope of QMC in NGAP has been changed from Mandatory to Optional in R3#120</w:t>
      </w:r>
    </w:p>
    <w:p w14:paraId="0A90A1FE" w14:textId="77777777" w:rsidR="007B196C" w:rsidRDefault="007B196C" w:rsidP="009505C7">
      <w:pPr>
        <w:spacing w:after="0"/>
        <w:rPr>
          <w:rFonts w:ascii="Calibri" w:eastAsia="Times New Roman" w:hAnsi="Calibri" w:cs="Calibri"/>
          <w:sz w:val="22"/>
          <w:szCs w:val="22"/>
          <w:lang w:val="en-US"/>
        </w:rPr>
      </w:pPr>
    </w:p>
    <w:p w14:paraId="0AB1CC86" w14:textId="5095FDD9" w:rsidR="00FF00B5" w:rsidRDefault="00FF00B5" w:rsidP="00FF00B5">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proofErr w:type="spellStart"/>
      <w:r>
        <w:rPr>
          <w:rFonts w:asciiTheme="minorHAnsi" w:eastAsia="MS Mincho" w:hAnsiTheme="minorHAnsi" w:cstheme="minorHAnsi"/>
          <w:iCs/>
          <w:sz w:val="28"/>
          <w:lang w:eastAsia="ja-JP"/>
        </w:rPr>
        <w:t>RVQoE</w:t>
      </w:r>
      <w:proofErr w:type="spellEnd"/>
      <w:r>
        <w:rPr>
          <w:rFonts w:asciiTheme="minorHAnsi" w:eastAsia="MS Mincho" w:hAnsiTheme="minorHAnsi" w:cstheme="minorHAnsi"/>
          <w:iCs/>
          <w:sz w:val="28"/>
          <w:lang w:eastAsia="ja-JP"/>
        </w:rPr>
        <w:t xml:space="preserve"> </w:t>
      </w:r>
      <w:r w:rsidR="0003116C">
        <w:rPr>
          <w:rFonts w:asciiTheme="minorHAnsi" w:eastAsia="MS Mincho" w:hAnsiTheme="minorHAnsi" w:cstheme="minorHAnsi"/>
          <w:iCs/>
          <w:sz w:val="28"/>
          <w:lang w:eastAsia="ja-JP"/>
        </w:rPr>
        <w:t>measurement collection</w:t>
      </w:r>
      <w:r w:rsidR="00AD5AD5">
        <w:rPr>
          <w:rFonts w:asciiTheme="minorHAnsi" w:eastAsia="MS Mincho" w:hAnsiTheme="minorHAnsi" w:cstheme="minorHAnsi"/>
          <w:iCs/>
          <w:sz w:val="28"/>
          <w:lang w:eastAsia="ja-JP"/>
        </w:rPr>
        <w:t xml:space="preserve"> </w:t>
      </w:r>
      <w:r>
        <w:rPr>
          <w:rFonts w:asciiTheme="minorHAnsi" w:eastAsia="MS Mincho" w:hAnsiTheme="minorHAnsi" w:cstheme="minorHAnsi"/>
          <w:iCs/>
          <w:sz w:val="28"/>
          <w:lang w:eastAsia="ja-JP"/>
        </w:rPr>
        <w:t>in RRC_INACTIVE and RRC_IDLE</w:t>
      </w:r>
    </w:p>
    <w:p w14:paraId="15C72EC0" w14:textId="78C4A479" w:rsidR="00715DCB" w:rsidRDefault="00BE3F4F" w:rsidP="00715DCB">
      <w:pPr>
        <w:rPr>
          <w:rFonts w:ascii="Calibri" w:eastAsia="Times New Roman" w:hAnsi="Calibri" w:cs="Calibri"/>
          <w:sz w:val="22"/>
          <w:szCs w:val="22"/>
          <w:lang w:val="en-US"/>
        </w:rPr>
      </w:pPr>
      <w:r>
        <w:rPr>
          <w:rFonts w:ascii="Calibri" w:eastAsia="Times New Roman" w:hAnsi="Calibri" w:cs="Calibri"/>
          <w:sz w:val="22"/>
          <w:szCs w:val="22"/>
          <w:lang w:val="en-US"/>
        </w:rPr>
        <w:t>Some companies in the previous meeting</w:t>
      </w:r>
      <w:r w:rsidR="0005535C">
        <w:rPr>
          <w:rFonts w:ascii="Calibri" w:eastAsia="Times New Roman" w:hAnsi="Calibri" w:cs="Calibri"/>
          <w:sz w:val="22"/>
          <w:szCs w:val="22"/>
          <w:lang w:val="en-US"/>
        </w:rPr>
        <w:t>s</w:t>
      </w:r>
      <w:r>
        <w:rPr>
          <w:rFonts w:ascii="Calibri" w:eastAsia="Times New Roman" w:hAnsi="Calibri" w:cs="Calibri"/>
          <w:sz w:val="22"/>
          <w:szCs w:val="22"/>
          <w:lang w:val="en-US"/>
        </w:rPr>
        <w:t xml:space="preserve"> were of the opinion that </w:t>
      </w:r>
      <w:r w:rsidR="00715DCB">
        <w:rPr>
          <w:rFonts w:ascii="Calibri" w:eastAsia="Times New Roman" w:hAnsi="Calibri" w:cs="Calibri"/>
          <w:sz w:val="22"/>
          <w:szCs w:val="22"/>
          <w:lang w:val="en-US"/>
        </w:rPr>
        <w:t xml:space="preserve">that UEs in RRC_INACTIVE and RRC_IDLE </w:t>
      </w:r>
      <w:r w:rsidR="00FC3B9F">
        <w:rPr>
          <w:rFonts w:ascii="Calibri" w:eastAsia="Times New Roman" w:hAnsi="Calibri" w:cs="Calibri"/>
          <w:sz w:val="22"/>
          <w:szCs w:val="22"/>
          <w:lang w:val="en-US"/>
        </w:rPr>
        <w:t>can</w:t>
      </w:r>
      <w:r w:rsidR="00715DCB">
        <w:rPr>
          <w:rFonts w:ascii="Calibri" w:eastAsia="Times New Roman" w:hAnsi="Calibri" w:cs="Calibri"/>
          <w:sz w:val="22"/>
          <w:szCs w:val="22"/>
          <w:lang w:val="en-US"/>
        </w:rPr>
        <w:t xml:space="preserve"> </w:t>
      </w:r>
      <w:r w:rsidR="003D5E51">
        <w:rPr>
          <w:rFonts w:ascii="Calibri" w:eastAsia="Times New Roman" w:hAnsi="Calibri" w:cs="Calibri"/>
          <w:sz w:val="22"/>
          <w:szCs w:val="22"/>
          <w:lang w:val="en-US"/>
        </w:rPr>
        <w:t xml:space="preserve">(continue to) </w:t>
      </w:r>
      <w:r w:rsidR="00715DCB">
        <w:rPr>
          <w:rFonts w:ascii="Calibri" w:eastAsia="Times New Roman" w:hAnsi="Calibri" w:cs="Calibri"/>
          <w:sz w:val="22"/>
          <w:szCs w:val="22"/>
          <w:lang w:val="en-US"/>
        </w:rPr>
        <w:t xml:space="preserve">perform </w:t>
      </w:r>
      <w:proofErr w:type="spellStart"/>
      <w:r w:rsidR="00715DCB">
        <w:rPr>
          <w:rFonts w:ascii="Calibri" w:eastAsia="Times New Roman" w:hAnsi="Calibri" w:cs="Calibri"/>
          <w:sz w:val="22"/>
          <w:szCs w:val="22"/>
          <w:lang w:val="en-US"/>
        </w:rPr>
        <w:t>RVQoE</w:t>
      </w:r>
      <w:proofErr w:type="spellEnd"/>
      <w:r w:rsidR="00715DCB">
        <w:rPr>
          <w:rFonts w:ascii="Calibri" w:eastAsia="Times New Roman" w:hAnsi="Calibri" w:cs="Calibri"/>
          <w:sz w:val="22"/>
          <w:szCs w:val="22"/>
          <w:lang w:val="en-US"/>
        </w:rPr>
        <w:t xml:space="preserve"> measurement collection, store </w:t>
      </w:r>
      <w:r w:rsidR="003D5E51">
        <w:rPr>
          <w:rFonts w:ascii="Calibri" w:eastAsia="Times New Roman" w:hAnsi="Calibri" w:cs="Calibri"/>
          <w:sz w:val="22"/>
          <w:szCs w:val="22"/>
          <w:lang w:val="en-US"/>
        </w:rPr>
        <w:t xml:space="preserve">the </w:t>
      </w:r>
      <w:proofErr w:type="spellStart"/>
      <w:r w:rsidR="003D5E51">
        <w:rPr>
          <w:rFonts w:ascii="Calibri" w:eastAsia="Times New Roman" w:hAnsi="Calibri" w:cs="Calibri"/>
          <w:sz w:val="22"/>
          <w:szCs w:val="22"/>
          <w:lang w:val="en-US"/>
        </w:rPr>
        <w:t>RVQoE</w:t>
      </w:r>
      <w:proofErr w:type="spellEnd"/>
      <w:r w:rsidR="003D5E51">
        <w:rPr>
          <w:rFonts w:ascii="Calibri" w:eastAsia="Times New Roman" w:hAnsi="Calibri" w:cs="Calibri"/>
          <w:sz w:val="22"/>
          <w:szCs w:val="22"/>
          <w:lang w:val="en-US"/>
        </w:rPr>
        <w:t xml:space="preserve"> measurements </w:t>
      </w:r>
      <w:r w:rsidR="00715DCB">
        <w:rPr>
          <w:rFonts w:ascii="Calibri" w:eastAsia="Times New Roman" w:hAnsi="Calibri" w:cs="Calibri"/>
          <w:sz w:val="22"/>
          <w:szCs w:val="22"/>
          <w:lang w:val="en-US"/>
        </w:rPr>
        <w:t xml:space="preserve">in UE buffer and report the </w:t>
      </w:r>
      <w:proofErr w:type="spellStart"/>
      <w:r w:rsidR="00715DCB">
        <w:rPr>
          <w:rFonts w:ascii="Calibri" w:eastAsia="Times New Roman" w:hAnsi="Calibri" w:cs="Calibri"/>
          <w:sz w:val="22"/>
          <w:szCs w:val="22"/>
          <w:lang w:val="en-US"/>
        </w:rPr>
        <w:t>RVQoE</w:t>
      </w:r>
      <w:proofErr w:type="spellEnd"/>
      <w:r w:rsidR="00715DCB">
        <w:rPr>
          <w:rFonts w:ascii="Calibri" w:eastAsia="Times New Roman" w:hAnsi="Calibri" w:cs="Calibri"/>
          <w:sz w:val="22"/>
          <w:szCs w:val="22"/>
          <w:lang w:val="en-US"/>
        </w:rPr>
        <w:t xml:space="preserve"> measurements once the UE is in RRC_CONNECTED. </w:t>
      </w:r>
      <w:r w:rsidR="00FC3B9F">
        <w:rPr>
          <w:rFonts w:ascii="Calibri" w:eastAsia="Times New Roman" w:hAnsi="Calibri" w:cs="Calibri"/>
          <w:sz w:val="22"/>
          <w:szCs w:val="22"/>
          <w:lang w:val="en-US"/>
        </w:rPr>
        <w:t>One such</w:t>
      </w:r>
      <w:r w:rsidR="00715DCB">
        <w:rPr>
          <w:rFonts w:ascii="Calibri" w:eastAsia="Times New Roman" w:hAnsi="Calibri" w:cs="Calibri"/>
          <w:sz w:val="22"/>
          <w:szCs w:val="22"/>
          <w:lang w:val="en-US"/>
        </w:rPr>
        <w:t xml:space="preserve"> motivation </w:t>
      </w:r>
      <w:r w:rsidR="00FC3B9F">
        <w:rPr>
          <w:rFonts w:ascii="Calibri" w:eastAsia="Times New Roman" w:hAnsi="Calibri" w:cs="Calibri"/>
          <w:sz w:val="22"/>
          <w:szCs w:val="22"/>
          <w:lang w:val="en-US"/>
        </w:rPr>
        <w:t>provided</w:t>
      </w:r>
      <w:r w:rsidR="00EF3E58">
        <w:rPr>
          <w:rFonts w:ascii="Calibri" w:eastAsia="Times New Roman" w:hAnsi="Calibri" w:cs="Calibri"/>
          <w:sz w:val="22"/>
          <w:szCs w:val="22"/>
          <w:lang w:val="en-US"/>
        </w:rPr>
        <w:t xml:space="preserve"> </w:t>
      </w:r>
      <w:r w:rsidR="00715DCB">
        <w:rPr>
          <w:rFonts w:ascii="Calibri" w:eastAsia="Times New Roman" w:hAnsi="Calibri" w:cs="Calibri"/>
          <w:sz w:val="22"/>
          <w:szCs w:val="22"/>
          <w:lang w:val="en-US"/>
        </w:rPr>
        <w:t xml:space="preserve">was that the </w:t>
      </w:r>
      <w:proofErr w:type="spellStart"/>
      <w:r w:rsidR="00715DCB">
        <w:rPr>
          <w:rFonts w:ascii="Calibri" w:eastAsia="Times New Roman" w:hAnsi="Calibri" w:cs="Calibri"/>
          <w:sz w:val="22"/>
          <w:szCs w:val="22"/>
          <w:lang w:val="en-US"/>
        </w:rPr>
        <w:t>RVQoE</w:t>
      </w:r>
      <w:proofErr w:type="spellEnd"/>
      <w:r w:rsidR="00715DCB">
        <w:rPr>
          <w:rFonts w:ascii="Calibri" w:eastAsia="Times New Roman" w:hAnsi="Calibri" w:cs="Calibri"/>
          <w:sz w:val="22"/>
          <w:szCs w:val="22"/>
          <w:lang w:val="en-US"/>
        </w:rPr>
        <w:t xml:space="preserve"> measurements collected in RRC_INACTIVE and RRC_IDLE can be used for some non-real time optimization e.g., as input for AI/ML functions.</w:t>
      </w:r>
    </w:p>
    <w:p w14:paraId="2C50652F" w14:textId="1C4909BD" w:rsidR="00715DCB" w:rsidRDefault="00EF3E58" w:rsidP="00715DCB">
      <w:pPr>
        <w:rPr>
          <w:rFonts w:ascii="Calibri" w:eastAsia="Times New Roman" w:hAnsi="Calibri" w:cs="Calibri"/>
          <w:sz w:val="22"/>
          <w:szCs w:val="22"/>
          <w:lang w:val="en-US"/>
        </w:rPr>
      </w:pPr>
      <w:r>
        <w:rPr>
          <w:rFonts w:ascii="Calibri" w:eastAsia="Times New Roman" w:hAnsi="Calibri" w:cs="Calibri"/>
          <w:sz w:val="22"/>
          <w:szCs w:val="22"/>
          <w:lang w:val="en-US"/>
        </w:rPr>
        <w:t xml:space="preserve">In our view, </w:t>
      </w:r>
      <w:proofErr w:type="spellStart"/>
      <w:r w:rsidR="00715DCB">
        <w:rPr>
          <w:rFonts w:ascii="Calibri" w:eastAsia="Times New Roman" w:hAnsi="Calibri" w:cs="Calibri"/>
          <w:sz w:val="22"/>
          <w:szCs w:val="22"/>
          <w:lang w:val="en-US"/>
        </w:rPr>
        <w:t>RVQoE</w:t>
      </w:r>
      <w:proofErr w:type="spellEnd"/>
      <w:r w:rsidR="00715DCB">
        <w:rPr>
          <w:rFonts w:ascii="Calibri" w:eastAsia="Times New Roman" w:hAnsi="Calibri" w:cs="Calibri"/>
          <w:sz w:val="22"/>
          <w:szCs w:val="22"/>
          <w:lang w:val="en-US"/>
        </w:rPr>
        <w:t xml:space="preserve"> measurements are mainly intended for (near) real-time collection of </w:t>
      </w:r>
      <w:proofErr w:type="spellStart"/>
      <w:r w:rsidR="00715DCB">
        <w:rPr>
          <w:rFonts w:ascii="Calibri" w:eastAsia="Times New Roman" w:hAnsi="Calibri" w:cs="Calibri"/>
          <w:sz w:val="22"/>
          <w:szCs w:val="22"/>
          <w:lang w:val="en-US"/>
        </w:rPr>
        <w:t>QoE</w:t>
      </w:r>
      <w:proofErr w:type="spellEnd"/>
      <w:r w:rsidR="00715DCB">
        <w:rPr>
          <w:rFonts w:ascii="Calibri" w:eastAsia="Times New Roman" w:hAnsi="Calibri" w:cs="Calibri"/>
          <w:sz w:val="22"/>
          <w:szCs w:val="22"/>
          <w:lang w:val="en-US"/>
        </w:rPr>
        <w:t xml:space="preserve"> metrics with a maximum reporting periodicity of 1024 </w:t>
      </w:r>
      <w:proofErr w:type="spellStart"/>
      <w:r w:rsidR="00715DCB">
        <w:rPr>
          <w:rFonts w:ascii="Calibri" w:eastAsia="Times New Roman" w:hAnsi="Calibri" w:cs="Calibri"/>
          <w:sz w:val="22"/>
          <w:szCs w:val="22"/>
          <w:lang w:val="en-US"/>
        </w:rPr>
        <w:t>ms</w:t>
      </w:r>
      <w:proofErr w:type="spellEnd"/>
      <w:r w:rsidR="00715DCB">
        <w:rPr>
          <w:rFonts w:ascii="Calibri" w:eastAsia="Times New Roman" w:hAnsi="Calibri" w:cs="Calibri"/>
          <w:sz w:val="22"/>
          <w:szCs w:val="22"/>
          <w:lang w:val="en-US"/>
        </w:rPr>
        <w:t xml:space="preserve"> defined in Rel-17. A UE which is released to RRC_INACTIVE or RRC_IDLE might stay in RRC_IDLE for a significant duration (e.g., tens of seconds) if there is no pending data transmission. </w:t>
      </w:r>
      <w:r w:rsidR="0031659D">
        <w:rPr>
          <w:rFonts w:ascii="Calibri" w:eastAsia="Times New Roman" w:hAnsi="Calibri" w:cs="Calibri"/>
          <w:sz w:val="22"/>
          <w:szCs w:val="22"/>
          <w:lang w:val="en-US"/>
        </w:rPr>
        <w:t xml:space="preserve">Requesting the UE to store the </w:t>
      </w:r>
      <w:proofErr w:type="spellStart"/>
      <w:r w:rsidR="0031659D">
        <w:rPr>
          <w:rFonts w:ascii="Calibri" w:eastAsia="Times New Roman" w:hAnsi="Calibri" w:cs="Calibri"/>
          <w:sz w:val="22"/>
          <w:szCs w:val="22"/>
          <w:lang w:val="en-US"/>
        </w:rPr>
        <w:t>RVQoE</w:t>
      </w:r>
      <w:proofErr w:type="spellEnd"/>
      <w:r w:rsidR="0031659D">
        <w:rPr>
          <w:rFonts w:ascii="Calibri" w:eastAsia="Times New Roman" w:hAnsi="Calibri" w:cs="Calibri"/>
          <w:sz w:val="22"/>
          <w:szCs w:val="22"/>
          <w:lang w:val="en-US"/>
        </w:rPr>
        <w:t xml:space="preserve"> measurements in RRC_IDLE/RRC_INACTIVE just for some non-real time optimization or as input to AI/ML functions </w:t>
      </w:r>
      <w:r w:rsidR="00DB78B8">
        <w:rPr>
          <w:rFonts w:ascii="Calibri" w:eastAsia="Times New Roman" w:hAnsi="Calibri" w:cs="Calibri"/>
          <w:sz w:val="22"/>
          <w:szCs w:val="22"/>
          <w:lang w:val="en-US"/>
        </w:rPr>
        <w:t>seems</w:t>
      </w:r>
      <w:r w:rsidR="0090705A">
        <w:rPr>
          <w:rFonts w:ascii="Calibri" w:eastAsia="Times New Roman" w:hAnsi="Calibri" w:cs="Calibri"/>
          <w:sz w:val="22"/>
          <w:szCs w:val="22"/>
          <w:lang w:val="en-US"/>
        </w:rPr>
        <w:t xml:space="preserve"> to add unnecessary complexities to the UE.</w:t>
      </w:r>
      <w:r w:rsidR="00ED72D4">
        <w:rPr>
          <w:rFonts w:ascii="Calibri" w:eastAsia="Times New Roman" w:hAnsi="Calibri" w:cs="Calibri"/>
          <w:sz w:val="22"/>
          <w:szCs w:val="22"/>
          <w:lang w:val="en-US"/>
        </w:rPr>
        <w:t xml:space="preserve"> We thereby have the following proposals:</w:t>
      </w:r>
    </w:p>
    <w:p w14:paraId="57E1313D" w14:textId="25FFAB7B" w:rsidR="001179C6" w:rsidRDefault="001179C6" w:rsidP="00715DCB">
      <w:pPr>
        <w:rPr>
          <w:rFonts w:ascii="Calibri" w:eastAsia="Times New Roman" w:hAnsi="Calibri" w:cs="Calibri"/>
          <w:sz w:val="22"/>
          <w:szCs w:val="22"/>
          <w:lang w:val="en-US"/>
        </w:rPr>
      </w:pPr>
      <w:r w:rsidRPr="001179C6">
        <w:rPr>
          <w:rFonts w:ascii="Calibri" w:eastAsia="Times New Roman" w:hAnsi="Calibri" w:cs="Calibri"/>
          <w:b/>
          <w:bCs/>
          <w:sz w:val="22"/>
          <w:szCs w:val="22"/>
          <w:lang w:val="en-US"/>
        </w:rPr>
        <w:t>Observation</w:t>
      </w:r>
      <w:r w:rsidR="00EB3967">
        <w:rPr>
          <w:rFonts w:ascii="Calibri" w:eastAsia="Times New Roman" w:hAnsi="Calibri" w:cs="Calibri"/>
          <w:b/>
          <w:bCs/>
          <w:sz w:val="22"/>
          <w:szCs w:val="22"/>
          <w:lang w:val="en-US"/>
        </w:rPr>
        <w:t xml:space="preserve"> 4</w:t>
      </w:r>
      <w:r w:rsidRPr="001179C6">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t>
      </w:r>
      <w:proofErr w:type="spellStart"/>
      <w:r w:rsidRPr="001179C6">
        <w:rPr>
          <w:rFonts w:ascii="Calibri" w:eastAsia="Times New Roman" w:hAnsi="Calibri" w:cs="Calibri"/>
          <w:sz w:val="22"/>
          <w:szCs w:val="22"/>
          <w:lang w:val="en-US"/>
        </w:rPr>
        <w:t>RVQoE</w:t>
      </w:r>
      <w:proofErr w:type="spellEnd"/>
      <w:r w:rsidRPr="001179C6">
        <w:rPr>
          <w:rFonts w:ascii="Calibri" w:eastAsia="Times New Roman" w:hAnsi="Calibri" w:cs="Calibri"/>
          <w:sz w:val="22"/>
          <w:szCs w:val="22"/>
          <w:lang w:val="en-US"/>
        </w:rPr>
        <w:t xml:space="preserve"> measurements are mainly intended for (near) real-time collection of </w:t>
      </w:r>
      <w:proofErr w:type="spellStart"/>
      <w:r w:rsidRPr="001179C6">
        <w:rPr>
          <w:rFonts w:ascii="Calibri" w:eastAsia="Times New Roman" w:hAnsi="Calibri" w:cs="Calibri"/>
          <w:sz w:val="22"/>
          <w:szCs w:val="22"/>
          <w:lang w:val="en-US"/>
        </w:rPr>
        <w:t>QoE</w:t>
      </w:r>
      <w:proofErr w:type="spellEnd"/>
      <w:r w:rsidRPr="001179C6">
        <w:rPr>
          <w:rFonts w:ascii="Calibri" w:eastAsia="Times New Roman" w:hAnsi="Calibri" w:cs="Calibri"/>
          <w:sz w:val="22"/>
          <w:szCs w:val="22"/>
          <w:lang w:val="en-US"/>
        </w:rPr>
        <w:t xml:space="preserve"> metrics with a maximum reporting periodicity of 1024 </w:t>
      </w:r>
      <w:proofErr w:type="spellStart"/>
      <w:r w:rsidRPr="001179C6">
        <w:rPr>
          <w:rFonts w:ascii="Calibri" w:eastAsia="Times New Roman" w:hAnsi="Calibri" w:cs="Calibri"/>
          <w:sz w:val="22"/>
          <w:szCs w:val="22"/>
          <w:lang w:val="en-US"/>
        </w:rPr>
        <w:t>ms</w:t>
      </w:r>
      <w:proofErr w:type="spellEnd"/>
      <w:r w:rsidRPr="001179C6">
        <w:rPr>
          <w:rFonts w:ascii="Calibri" w:eastAsia="Times New Roman" w:hAnsi="Calibri" w:cs="Calibri"/>
          <w:sz w:val="22"/>
          <w:szCs w:val="22"/>
          <w:lang w:val="en-US"/>
        </w:rPr>
        <w:t xml:space="preserve"> defined in Rel-17</w:t>
      </w:r>
    </w:p>
    <w:p w14:paraId="4A2CE80B" w14:textId="424D7DD7" w:rsidR="00376ACE" w:rsidRDefault="00715DCB" w:rsidP="00715DCB">
      <w:pPr>
        <w:rPr>
          <w:rFonts w:ascii="Calibri" w:eastAsia="Times New Roman" w:hAnsi="Calibri" w:cs="Calibri"/>
          <w:sz w:val="22"/>
          <w:szCs w:val="22"/>
          <w:lang w:val="en-US"/>
        </w:rPr>
      </w:pPr>
      <w:r w:rsidRPr="00715DCB">
        <w:rPr>
          <w:rFonts w:ascii="Calibri" w:eastAsia="Times New Roman" w:hAnsi="Calibri" w:cs="Calibri"/>
          <w:b/>
          <w:bCs/>
          <w:sz w:val="22"/>
          <w:szCs w:val="22"/>
          <w:lang w:val="en-US"/>
        </w:rPr>
        <w:t>Proposa</w:t>
      </w:r>
      <w:r w:rsidR="000B7158">
        <w:rPr>
          <w:rFonts w:ascii="Calibri" w:eastAsia="Times New Roman" w:hAnsi="Calibri" w:cs="Calibri"/>
          <w:b/>
          <w:bCs/>
          <w:sz w:val="22"/>
          <w:szCs w:val="22"/>
          <w:lang w:val="en-US"/>
        </w:rPr>
        <w:t>l</w:t>
      </w:r>
      <w:r w:rsidR="00EB3967">
        <w:rPr>
          <w:rFonts w:ascii="Calibri" w:eastAsia="Times New Roman" w:hAnsi="Calibri" w:cs="Calibri"/>
          <w:b/>
          <w:bCs/>
          <w:sz w:val="22"/>
          <w:szCs w:val="22"/>
          <w:lang w:val="en-US"/>
        </w:rPr>
        <w:t xml:space="preserve"> 4</w:t>
      </w:r>
      <w:r>
        <w:rPr>
          <w:rFonts w:ascii="Calibri" w:eastAsia="Times New Roman" w:hAnsi="Calibri" w:cs="Calibri"/>
          <w:sz w:val="22"/>
          <w:szCs w:val="22"/>
          <w:lang w:val="en-US"/>
        </w:rPr>
        <w:t xml:space="preserve">: </w:t>
      </w:r>
      <w:r w:rsidR="007A1FB2">
        <w:rPr>
          <w:rFonts w:ascii="Calibri" w:eastAsia="Times New Roman" w:hAnsi="Calibri" w:cs="Calibri"/>
          <w:sz w:val="22"/>
          <w:szCs w:val="22"/>
          <w:lang w:val="en-US"/>
        </w:rPr>
        <w:t xml:space="preserve">There is no need for UEs in </w:t>
      </w:r>
      <w:r w:rsidR="00DB78B8" w:rsidRPr="00DB78B8">
        <w:rPr>
          <w:rFonts w:ascii="Calibri" w:eastAsia="Times New Roman" w:hAnsi="Calibri" w:cs="Calibri"/>
          <w:sz w:val="22"/>
          <w:szCs w:val="22"/>
          <w:lang w:val="en-US"/>
        </w:rPr>
        <w:t xml:space="preserve">RRC_INACTIVE and RRC_IDLE </w:t>
      </w:r>
      <w:r w:rsidR="007A1FB2">
        <w:rPr>
          <w:rFonts w:ascii="Calibri" w:eastAsia="Times New Roman" w:hAnsi="Calibri" w:cs="Calibri"/>
          <w:sz w:val="22"/>
          <w:szCs w:val="22"/>
          <w:lang w:val="en-US"/>
        </w:rPr>
        <w:t>to</w:t>
      </w:r>
      <w:r w:rsidR="00DB78B8" w:rsidRPr="00DB78B8">
        <w:rPr>
          <w:rFonts w:ascii="Calibri" w:eastAsia="Times New Roman" w:hAnsi="Calibri" w:cs="Calibri"/>
          <w:sz w:val="22"/>
          <w:szCs w:val="22"/>
          <w:lang w:val="en-US"/>
        </w:rPr>
        <w:t xml:space="preserve"> perform </w:t>
      </w:r>
      <w:proofErr w:type="spellStart"/>
      <w:r w:rsidR="00DB78B8" w:rsidRPr="00DB78B8">
        <w:rPr>
          <w:rFonts w:ascii="Calibri" w:eastAsia="Times New Roman" w:hAnsi="Calibri" w:cs="Calibri"/>
          <w:sz w:val="22"/>
          <w:szCs w:val="22"/>
          <w:lang w:val="en-US"/>
        </w:rPr>
        <w:t>RVQoE</w:t>
      </w:r>
      <w:proofErr w:type="spellEnd"/>
      <w:r w:rsidR="00DB78B8" w:rsidRPr="00DB78B8">
        <w:rPr>
          <w:rFonts w:ascii="Calibri" w:eastAsia="Times New Roman" w:hAnsi="Calibri" w:cs="Calibri"/>
          <w:sz w:val="22"/>
          <w:szCs w:val="22"/>
          <w:lang w:val="en-US"/>
        </w:rPr>
        <w:t xml:space="preserve"> measurement collection</w:t>
      </w:r>
    </w:p>
    <w:p w14:paraId="0E63D6C9" w14:textId="31E02B78" w:rsidR="00A56F63" w:rsidRPr="00A56F63" w:rsidRDefault="00A56F63" w:rsidP="00A56F63">
      <w:pPr>
        <w:rPr>
          <w:rFonts w:ascii="Calibri" w:eastAsia="Times New Roman" w:hAnsi="Calibri" w:cs="Calibri"/>
          <w:sz w:val="22"/>
          <w:szCs w:val="22"/>
          <w:lang w:val="en-US"/>
        </w:rPr>
      </w:pPr>
      <w:r w:rsidRPr="00A56F63">
        <w:rPr>
          <w:rFonts w:ascii="Calibri" w:eastAsia="Times New Roman" w:hAnsi="Calibri" w:cs="Calibri"/>
          <w:b/>
          <w:bCs/>
          <w:sz w:val="22"/>
          <w:szCs w:val="22"/>
          <w:lang w:val="en-US"/>
        </w:rPr>
        <w:t>Proposal</w:t>
      </w:r>
      <w:r w:rsidR="00EB3967">
        <w:rPr>
          <w:rFonts w:ascii="Calibri" w:eastAsia="Times New Roman" w:hAnsi="Calibri" w:cs="Calibri"/>
          <w:b/>
          <w:bCs/>
          <w:sz w:val="22"/>
          <w:szCs w:val="22"/>
          <w:lang w:val="en-US"/>
        </w:rPr>
        <w:t xml:space="preserve"> 5</w:t>
      </w:r>
      <w:r w:rsidRPr="00A56F63">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t>
      </w:r>
      <w:r w:rsidRPr="00A56F63">
        <w:rPr>
          <w:rFonts w:ascii="Calibri" w:eastAsia="Times New Roman" w:hAnsi="Calibri" w:cs="Calibri"/>
          <w:sz w:val="22"/>
          <w:szCs w:val="22"/>
          <w:lang w:val="en-US"/>
        </w:rPr>
        <w:t xml:space="preserve">UE should release the </w:t>
      </w:r>
      <w:proofErr w:type="spellStart"/>
      <w:r w:rsidRPr="00A56F63">
        <w:rPr>
          <w:rFonts w:ascii="Calibri" w:eastAsia="Times New Roman" w:hAnsi="Calibri" w:cs="Calibri"/>
          <w:sz w:val="22"/>
          <w:szCs w:val="22"/>
          <w:lang w:val="en-US"/>
        </w:rPr>
        <w:t>RVQoE</w:t>
      </w:r>
      <w:proofErr w:type="spellEnd"/>
      <w:r w:rsidRPr="00A56F63">
        <w:rPr>
          <w:rFonts w:ascii="Calibri" w:eastAsia="Times New Roman" w:hAnsi="Calibri" w:cs="Calibri"/>
          <w:sz w:val="22"/>
          <w:szCs w:val="22"/>
          <w:lang w:val="en-US"/>
        </w:rPr>
        <w:t xml:space="preserve"> configuration </w:t>
      </w:r>
      <w:r w:rsidR="00ED72D4">
        <w:rPr>
          <w:rFonts w:ascii="Calibri" w:eastAsia="Times New Roman" w:hAnsi="Calibri" w:cs="Calibri"/>
          <w:sz w:val="22"/>
          <w:szCs w:val="22"/>
          <w:lang w:val="en-US"/>
        </w:rPr>
        <w:t xml:space="preserve">(if </w:t>
      </w:r>
      <w:r w:rsidR="00531D4A">
        <w:rPr>
          <w:rFonts w:ascii="Calibri" w:eastAsia="Times New Roman" w:hAnsi="Calibri" w:cs="Calibri"/>
          <w:sz w:val="22"/>
          <w:szCs w:val="22"/>
          <w:lang w:val="en-US"/>
        </w:rPr>
        <w:t xml:space="preserve">previously </w:t>
      </w:r>
      <w:r w:rsidR="00ED72D4">
        <w:rPr>
          <w:rFonts w:ascii="Calibri" w:eastAsia="Times New Roman" w:hAnsi="Calibri" w:cs="Calibri"/>
          <w:sz w:val="22"/>
          <w:szCs w:val="22"/>
          <w:lang w:val="en-US"/>
        </w:rPr>
        <w:t>configured by a</w:t>
      </w:r>
      <w:r w:rsidRPr="00A56F63">
        <w:rPr>
          <w:rFonts w:ascii="Calibri" w:eastAsia="Times New Roman" w:hAnsi="Calibri" w:cs="Calibri"/>
          <w:sz w:val="22"/>
          <w:szCs w:val="22"/>
          <w:lang w:val="en-US"/>
        </w:rPr>
        <w:t xml:space="preserve"> gNB</w:t>
      </w:r>
      <w:r w:rsidR="00ED72D4">
        <w:rPr>
          <w:rFonts w:ascii="Calibri" w:eastAsia="Times New Roman" w:hAnsi="Calibri" w:cs="Calibri"/>
          <w:sz w:val="22"/>
          <w:szCs w:val="22"/>
          <w:lang w:val="en-US"/>
        </w:rPr>
        <w:t>) upon</w:t>
      </w:r>
      <w:r w:rsidRPr="00A56F63">
        <w:rPr>
          <w:rFonts w:ascii="Calibri" w:eastAsia="Times New Roman" w:hAnsi="Calibri" w:cs="Calibri"/>
          <w:sz w:val="22"/>
          <w:szCs w:val="22"/>
          <w:lang w:val="en-US"/>
        </w:rPr>
        <w:t xml:space="preserve"> going to RRC_IDLE/RRC_INACTIV</w:t>
      </w:r>
      <w:r w:rsidR="00ED72D4">
        <w:rPr>
          <w:rFonts w:ascii="Calibri" w:eastAsia="Times New Roman" w:hAnsi="Calibri" w:cs="Calibri"/>
          <w:sz w:val="22"/>
          <w:szCs w:val="22"/>
          <w:lang w:val="en-US"/>
        </w:rPr>
        <w:t>E</w:t>
      </w:r>
    </w:p>
    <w:p w14:paraId="2F84214A" w14:textId="4ACD78F1" w:rsidR="00B214C4" w:rsidRPr="00B214C4" w:rsidRDefault="005842D9" w:rsidP="00554F40">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lastRenderedPageBreak/>
        <w:t xml:space="preserve">Information that needs to be available in new gNB for </w:t>
      </w:r>
      <w:proofErr w:type="spellStart"/>
      <w:r>
        <w:rPr>
          <w:rFonts w:asciiTheme="minorHAnsi" w:eastAsia="MS Mincho" w:hAnsiTheme="minorHAnsi" w:cstheme="minorHAnsi"/>
          <w:iCs/>
          <w:sz w:val="28"/>
          <w:lang w:eastAsia="ja-JP"/>
        </w:rPr>
        <w:t>QoE</w:t>
      </w:r>
      <w:proofErr w:type="spellEnd"/>
      <w:r w:rsidR="002A2CBD">
        <w:rPr>
          <w:rFonts w:asciiTheme="minorHAnsi" w:eastAsia="MS Mincho" w:hAnsiTheme="minorHAnsi" w:cstheme="minorHAnsi"/>
          <w:iCs/>
          <w:sz w:val="28"/>
          <w:lang w:eastAsia="ja-JP"/>
        </w:rPr>
        <w:t xml:space="preserve"> configurations</w:t>
      </w:r>
      <w:r w:rsidR="00930E03">
        <w:rPr>
          <w:rFonts w:asciiTheme="minorHAnsi" w:eastAsia="MS Mincho" w:hAnsiTheme="minorHAnsi" w:cstheme="minorHAnsi"/>
          <w:iCs/>
          <w:sz w:val="28"/>
          <w:lang w:eastAsia="ja-JP"/>
        </w:rPr>
        <w:t xml:space="preserve"> carried over MBS multicast/broadcast</w:t>
      </w:r>
    </w:p>
    <w:p w14:paraId="18CB1530" w14:textId="32459999" w:rsidR="003C1156" w:rsidRDefault="00D745DD" w:rsidP="00996BDF">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We have been discussing how to </w:t>
      </w:r>
      <w:r w:rsidR="00AA7527">
        <w:rPr>
          <w:rFonts w:ascii="Calibri" w:eastAsia="Times New Roman" w:hAnsi="Calibri" w:cs="Calibri"/>
          <w:sz w:val="22"/>
          <w:szCs w:val="22"/>
          <w:lang w:val="en-US"/>
        </w:rPr>
        <w:t xml:space="preserve">ensure that the new gNB receiving the </w:t>
      </w:r>
      <w:proofErr w:type="spellStart"/>
      <w:r w:rsidR="00AA7527">
        <w:rPr>
          <w:rFonts w:ascii="Calibri" w:eastAsia="Times New Roman" w:hAnsi="Calibri" w:cs="Calibri"/>
          <w:sz w:val="22"/>
          <w:szCs w:val="22"/>
          <w:lang w:val="en-US"/>
        </w:rPr>
        <w:t>QoE</w:t>
      </w:r>
      <w:proofErr w:type="spellEnd"/>
      <w:r w:rsidR="00AA7527">
        <w:rPr>
          <w:rFonts w:ascii="Calibri" w:eastAsia="Times New Roman" w:hAnsi="Calibri" w:cs="Calibri"/>
          <w:sz w:val="22"/>
          <w:szCs w:val="22"/>
          <w:lang w:val="en-US"/>
        </w:rPr>
        <w:t xml:space="preserve"> measurements collected in RRC_IDLE and RRC_INACTIVE</w:t>
      </w:r>
      <w:r w:rsidR="00495885">
        <w:rPr>
          <w:rFonts w:ascii="Calibri" w:eastAsia="Times New Roman" w:hAnsi="Calibri" w:cs="Calibri"/>
          <w:sz w:val="22"/>
          <w:szCs w:val="22"/>
          <w:lang w:val="en-US"/>
        </w:rPr>
        <w:t xml:space="preserve"> can identify the </w:t>
      </w:r>
      <w:proofErr w:type="spellStart"/>
      <w:r w:rsidR="00495885">
        <w:rPr>
          <w:rFonts w:ascii="Calibri" w:eastAsia="Times New Roman" w:hAnsi="Calibri" w:cs="Calibri"/>
          <w:sz w:val="22"/>
          <w:szCs w:val="22"/>
          <w:lang w:val="en-US"/>
        </w:rPr>
        <w:t>QoE</w:t>
      </w:r>
      <w:proofErr w:type="spellEnd"/>
      <w:r w:rsidR="00495885">
        <w:rPr>
          <w:rFonts w:ascii="Calibri" w:eastAsia="Times New Roman" w:hAnsi="Calibri" w:cs="Calibri"/>
          <w:sz w:val="22"/>
          <w:szCs w:val="22"/>
          <w:lang w:val="en-US"/>
        </w:rPr>
        <w:t xml:space="preserve"> configuration configured by old gNB and forward the </w:t>
      </w:r>
      <w:proofErr w:type="spellStart"/>
      <w:r w:rsidR="00495885">
        <w:rPr>
          <w:rFonts w:ascii="Calibri" w:eastAsia="Times New Roman" w:hAnsi="Calibri" w:cs="Calibri"/>
          <w:sz w:val="22"/>
          <w:szCs w:val="22"/>
          <w:lang w:val="en-US"/>
        </w:rPr>
        <w:t>QoE</w:t>
      </w:r>
      <w:proofErr w:type="spellEnd"/>
      <w:r w:rsidR="00495885">
        <w:rPr>
          <w:rFonts w:ascii="Calibri" w:eastAsia="Times New Roman" w:hAnsi="Calibri" w:cs="Calibri"/>
          <w:sz w:val="22"/>
          <w:szCs w:val="22"/>
          <w:lang w:val="en-US"/>
        </w:rPr>
        <w:t xml:space="preserve"> reports to the right MCE server and </w:t>
      </w:r>
      <w:r w:rsidR="000319C3">
        <w:rPr>
          <w:rFonts w:ascii="Calibri" w:eastAsia="Times New Roman" w:hAnsi="Calibri" w:cs="Calibri"/>
          <w:sz w:val="22"/>
          <w:szCs w:val="22"/>
          <w:lang w:val="en-US"/>
        </w:rPr>
        <w:t xml:space="preserve">also </w:t>
      </w:r>
      <w:r w:rsidR="00495885">
        <w:rPr>
          <w:rFonts w:ascii="Calibri" w:eastAsia="Times New Roman" w:hAnsi="Calibri" w:cs="Calibri"/>
          <w:sz w:val="22"/>
          <w:szCs w:val="22"/>
          <w:lang w:val="en-US"/>
        </w:rPr>
        <w:t xml:space="preserve">support </w:t>
      </w:r>
      <w:proofErr w:type="spellStart"/>
      <w:r w:rsidR="00495885">
        <w:rPr>
          <w:rFonts w:ascii="Calibri" w:eastAsia="Times New Roman" w:hAnsi="Calibri" w:cs="Calibri"/>
          <w:sz w:val="22"/>
          <w:szCs w:val="22"/>
          <w:lang w:val="en-US"/>
        </w:rPr>
        <w:t>QoE</w:t>
      </w:r>
      <w:proofErr w:type="spellEnd"/>
      <w:r w:rsidR="00495885">
        <w:rPr>
          <w:rFonts w:ascii="Calibri" w:eastAsia="Times New Roman" w:hAnsi="Calibri" w:cs="Calibri"/>
          <w:sz w:val="22"/>
          <w:szCs w:val="22"/>
          <w:lang w:val="en-US"/>
        </w:rPr>
        <w:t xml:space="preserve"> measurement continuity </w:t>
      </w:r>
      <w:r w:rsidR="000319C3">
        <w:rPr>
          <w:rFonts w:ascii="Calibri" w:eastAsia="Times New Roman" w:hAnsi="Calibri" w:cs="Calibri"/>
          <w:sz w:val="22"/>
          <w:szCs w:val="22"/>
          <w:lang w:val="en-US"/>
        </w:rPr>
        <w:t>in case</w:t>
      </w:r>
      <w:r w:rsidR="00495885">
        <w:rPr>
          <w:rFonts w:ascii="Calibri" w:eastAsia="Times New Roman" w:hAnsi="Calibri" w:cs="Calibri"/>
          <w:sz w:val="22"/>
          <w:szCs w:val="22"/>
          <w:lang w:val="en-US"/>
        </w:rPr>
        <w:t xml:space="preserve"> there is a subsequent handover. </w:t>
      </w:r>
    </w:p>
    <w:p w14:paraId="292D47F3" w14:textId="77777777" w:rsidR="00996BDF" w:rsidRPr="003C1156" w:rsidRDefault="00996BDF" w:rsidP="00996BDF">
      <w:pPr>
        <w:spacing w:after="0"/>
        <w:rPr>
          <w:rFonts w:ascii="Calibri" w:eastAsia="Times New Roman" w:hAnsi="Calibri" w:cs="Calibri"/>
          <w:color w:val="0070C0"/>
          <w:sz w:val="22"/>
          <w:szCs w:val="22"/>
          <w:lang w:val="en-US"/>
        </w:rPr>
      </w:pPr>
    </w:p>
    <w:p w14:paraId="0DFF6931" w14:textId="1FB8A1D3" w:rsidR="00A3237C" w:rsidRDefault="00114B23" w:rsidP="00BB628C">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The following was agreed </w:t>
      </w:r>
      <w:r w:rsidR="002815C0">
        <w:rPr>
          <w:rFonts w:ascii="Calibri" w:eastAsia="Times New Roman" w:hAnsi="Calibri" w:cs="Calibri"/>
          <w:sz w:val="22"/>
          <w:szCs w:val="22"/>
          <w:lang w:val="en-US"/>
        </w:rPr>
        <w:t>in the previous meetings</w:t>
      </w:r>
      <w:r>
        <w:rPr>
          <w:rFonts w:ascii="Calibri" w:eastAsia="Times New Roman" w:hAnsi="Calibri" w:cs="Calibri"/>
          <w:sz w:val="22"/>
          <w:szCs w:val="22"/>
          <w:lang w:val="en-US"/>
        </w:rPr>
        <w:t>:</w:t>
      </w:r>
    </w:p>
    <w:p w14:paraId="1FFDF9C3" w14:textId="77777777" w:rsidR="00114B23" w:rsidRDefault="00114B23" w:rsidP="00BB628C">
      <w:pPr>
        <w:spacing w:after="0"/>
        <w:rPr>
          <w:rFonts w:ascii="Calibri" w:eastAsia="Times New Roman" w:hAnsi="Calibri" w:cs="Calibri"/>
          <w:sz w:val="22"/>
          <w:szCs w:val="22"/>
          <w:lang w:val="en-US"/>
        </w:rPr>
      </w:pPr>
    </w:p>
    <w:p w14:paraId="77A072B9" w14:textId="77777777" w:rsidR="00894409" w:rsidRPr="00894409" w:rsidRDefault="00894409" w:rsidP="003D28CD">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sidRPr="00894409">
        <w:rPr>
          <w:rFonts w:ascii="Calibri" w:eastAsia="Times New Roman" w:hAnsi="Calibri" w:cs="Calibri"/>
          <w:color w:val="00B050"/>
          <w:sz w:val="22"/>
          <w:szCs w:val="22"/>
          <w:lang w:val="en-US"/>
        </w:rPr>
        <w:t xml:space="preserve">At least the following </w:t>
      </w:r>
      <w:proofErr w:type="spellStart"/>
      <w:r w:rsidRPr="00894409">
        <w:rPr>
          <w:rFonts w:ascii="Calibri" w:eastAsia="Times New Roman" w:hAnsi="Calibri" w:cs="Calibri"/>
          <w:color w:val="00B050"/>
          <w:sz w:val="22"/>
          <w:szCs w:val="22"/>
          <w:lang w:val="en-US"/>
        </w:rPr>
        <w:t>QoE</w:t>
      </w:r>
      <w:proofErr w:type="spellEnd"/>
      <w:r w:rsidRPr="00894409">
        <w:rPr>
          <w:rFonts w:ascii="Calibri" w:eastAsia="Times New Roman" w:hAnsi="Calibri" w:cs="Calibri"/>
          <w:color w:val="00B050"/>
          <w:sz w:val="22"/>
          <w:szCs w:val="22"/>
          <w:lang w:val="en-US"/>
        </w:rPr>
        <w:t xml:space="preserve"> configuration related information for MBS broadcast service should be available in the new gNB:</w:t>
      </w:r>
    </w:p>
    <w:p w14:paraId="615E2E46" w14:textId="7C829360" w:rsidR="00894409" w:rsidRPr="003D28CD" w:rsidRDefault="003D28CD" w:rsidP="003D28CD">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Pr>
          <w:rFonts w:ascii="Calibri" w:eastAsia="Times New Roman" w:hAnsi="Calibri" w:cs="Calibri"/>
          <w:color w:val="00B050"/>
          <w:sz w:val="22"/>
          <w:szCs w:val="22"/>
          <w:lang w:val="en-US"/>
        </w:rPr>
        <w:t xml:space="preserve">- </w:t>
      </w:r>
      <w:proofErr w:type="spellStart"/>
      <w:r w:rsidR="00894409" w:rsidRPr="003D28CD">
        <w:rPr>
          <w:rFonts w:ascii="Calibri" w:eastAsia="Times New Roman" w:hAnsi="Calibri" w:cs="Calibri"/>
          <w:color w:val="00B050"/>
          <w:sz w:val="22"/>
          <w:szCs w:val="22"/>
          <w:lang w:val="en-US"/>
        </w:rPr>
        <w:t>QoE</w:t>
      </w:r>
      <w:proofErr w:type="spellEnd"/>
      <w:r w:rsidR="00894409" w:rsidRPr="003D28CD">
        <w:rPr>
          <w:rFonts w:ascii="Calibri" w:eastAsia="Times New Roman" w:hAnsi="Calibri" w:cs="Calibri"/>
          <w:color w:val="00B050"/>
          <w:sz w:val="22"/>
          <w:szCs w:val="22"/>
          <w:lang w:val="en-US"/>
        </w:rPr>
        <w:t xml:space="preserve"> Reference</w:t>
      </w:r>
    </w:p>
    <w:p w14:paraId="75221210" w14:textId="374DDED2" w:rsidR="00894409" w:rsidRPr="003D28CD" w:rsidRDefault="003D28CD" w:rsidP="003D28CD">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Pr>
          <w:rFonts w:ascii="Calibri" w:eastAsia="Times New Roman" w:hAnsi="Calibri" w:cs="Calibri"/>
          <w:color w:val="00B050"/>
          <w:sz w:val="22"/>
          <w:szCs w:val="22"/>
          <w:lang w:val="en-US"/>
        </w:rPr>
        <w:t xml:space="preserve">- </w:t>
      </w:r>
      <w:r w:rsidR="00894409" w:rsidRPr="003D28CD">
        <w:rPr>
          <w:rFonts w:ascii="Calibri" w:eastAsia="Times New Roman" w:hAnsi="Calibri" w:cs="Calibri"/>
          <w:color w:val="00B050"/>
          <w:sz w:val="22"/>
          <w:szCs w:val="22"/>
          <w:lang w:val="en-US"/>
        </w:rPr>
        <w:t>Measurement Collection Entity Information (the detail information can be further discussed)</w:t>
      </w:r>
    </w:p>
    <w:p w14:paraId="00F7F0CC" w14:textId="77777777" w:rsidR="00894409" w:rsidRDefault="00894409" w:rsidP="003D28CD">
      <w:pPr>
        <w:pBdr>
          <w:top w:val="single" w:sz="4" w:space="1" w:color="auto"/>
          <w:left w:val="single" w:sz="4" w:space="4" w:color="auto"/>
          <w:bottom w:val="single" w:sz="4" w:space="1" w:color="auto"/>
          <w:right w:val="single" w:sz="4" w:space="4" w:color="auto"/>
        </w:pBdr>
        <w:spacing w:after="0"/>
        <w:rPr>
          <w:rFonts w:ascii="Calibri" w:eastAsia="Times New Roman" w:hAnsi="Calibri" w:cs="Calibri"/>
          <w:sz w:val="22"/>
          <w:szCs w:val="22"/>
          <w:lang w:val="en-US"/>
        </w:rPr>
      </w:pPr>
    </w:p>
    <w:p w14:paraId="1F22A884" w14:textId="77777777" w:rsidR="003D28CD" w:rsidRPr="003D28CD" w:rsidRDefault="003D28CD" w:rsidP="003D28CD">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sidRPr="003D28CD">
        <w:rPr>
          <w:rFonts w:ascii="Calibri" w:eastAsia="Times New Roman" w:hAnsi="Calibri" w:cs="Calibri"/>
          <w:color w:val="00B050"/>
          <w:sz w:val="22"/>
          <w:szCs w:val="22"/>
          <w:lang w:val="en-US"/>
        </w:rPr>
        <w:t>RRC level ID (</w:t>
      </w:r>
      <w:proofErr w:type="spellStart"/>
      <w:r w:rsidRPr="003D28CD">
        <w:rPr>
          <w:rFonts w:ascii="Calibri" w:eastAsia="Times New Roman" w:hAnsi="Calibri" w:cs="Calibri"/>
          <w:color w:val="00B050"/>
          <w:sz w:val="22"/>
          <w:szCs w:val="22"/>
          <w:lang w:val="en-US"/>
        </w:rPr>
        <w:t>measConfigAppLayerID</w:t>
      </w:r>
      <w:proofErr w:type="spellEnd"/>
      <w:r w:rsidRPr="003D28CD">
        <w:rPr>
          <w:rFonts w:ascii="Calibri" w:eastAsia="Times New Roman" w:hAnsi="Calibri" w:cs="Calibri"/>
          <w:color w:val="00B050"/>
          <w:sz w:val="22"/>
          <w:szCs w:val="22"/>
          <w:lang w:val="en-US"/>
        </w:rPr>
        <w:t>) for MBS broadcast service should be available in the new gNB</w:t>
      </w:r>
    </w:p>
    <w:p w14:paraId="0E5948C1" w14:textId="77777777" w:rsidR="003D28CD" w:rsidRPr="003D28CD" w:rsidRDefault="003D28CD" w:rsidP="003D28CD">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p>
    <w:p w14:paraId="0FA795DD" w14:textId="7412BFE9" w:rsidR="003D28CD" w:rsidRPr="003D28CD" w:rsidRDefault="003D28CD" w:rsidP="003D28CD">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proofErr w:type="spellStart"/>
      <w:r w:rsidRPr="003D28CD">
        <w:rPr>
          <w:rFonts w:ascii="Calibri" w:eastAsia="Times New Roman" w:hAnsi="Calibri" w:cs="Calibri"/>
          <w:color w:val="00B050"/>
          <w:sz w:val="22"/>
          <w:szCs w:val="22"/>
          <w:lang w:val="en-US"/>
        </w:rPr>
        <w:t>QoE</w:t>
      </w:r>
      <w:proofErr w:type="spellEnd"/>
      <w:r w:rsidRPr="003D28CD">
        <w:rPr>
          <w:rFonts w:ascii="Calibri" w:eastAsia="Times New Roman" w:hAnsi="Calibri" w:cs="Calibri"/>
          <w:color w:val="00B050"/>
          <w:sz w:val="22"/>
          <w:szCs w:val="22"/>
          <w:lang w:val="en-US"/>
        </w:rPr>
        <w:t xml:space="preserve"> measurement type (s-based or m-based measurement) for MBS broadcast service should be available in the gNB serving the UE after the transition from RRC_IDLE to RRC_CONNECTED</w:t>
      </w:r>
    </w:p>
    <w:p w14:paraId="0FA1A090" w14:textId="77777777" w:rsidR="003D28CD" w:rsidRPr="003D28CD" w:rsidRDefault="003D28CD" w:rsidP="003D28CD">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p>
    <w:p w14:paraId="1C6E9C3F" w14:textId="1248D860" w:rsidR="003D28CD" w:rsidRPr="003D28CD" w:rsidRDefault="003D28CD" w:rsidP="003D28CD">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sidRPr="003D28CD">
        <w:rPr>
          <w:rFonts w:ascii="Calibri" w:eastAsia="Times New Roman" w:hAnsi="Calibri" w:cs="Calibri"/>
          <w:color w:val="00B050"/>
          <w:sz w:val="22"/>
          <w:szCs w:val="22"/>
          <w:lang w:val="en-US"/>
        </w:rPr>
        <w:t>Configuration container need not to be provided to the new gNB for MBS broadcast service</w:t>
      </w:r>
    </w:p>
    <w:p w14:paraId="1F25A78F" w14:textId="77777777" w:rsidR="003D28CD" w:rsidRDefault="003D28CD" w:rsidP="00BB628C">
      <w:pPr>
        <w:spacing w:after="0"/>
        <w:rPr>
          <w:rFonts w:ascii="Calibri" w:eastAsia="Times New Roman" w:hAnsi="Calibri" w:cs="Calibri"/>
          <w:sz w:val="22"/>
          <w:szCs w:val="22"/>
          <w:lang w:val="en-US"/>
        </w:rPr>
      </w:pPr>
    </w:p>
    <w:p w14:paraId="763C73A4" w14:textId="36C33A36" w:rsidR="009A5760" w:rsidRPr="00114B23" w:rsidRDefault="00215414" w:rsidP="00215414">
      <w:pPr>
        <w:spacing w:after="0"/>
        <w:rPr>
          <w:rFonts w:ascii="Calibri" w:eastAsia="Times New Roman" w:hAnsi="Calibri" w:cs="Calibri"/>
          <w:color w:val="4472C4" w:themeColor="accent1"/>
          <w:sz w:val="22"/>
          <w:szCs w:val="22"/>
          <w:lang w:val="en-US"/>
        </w:rPr>
      </w:pPr>
      <w:r>
        <w:rPr>
          <w:rFonts w:ascii="Calibri" w:eastAsia="Times New Roman" w:hAnsi="Calibri" w:cs="Calibri"/>
          <w:sz w:val="22"/>
          <w:szCs w:val="22"/>
          <w:lang w:val="en-US"/>
        </w:rPr>
        <w:t>We discuss the other information in the below table:</w:t>
      </w:r>
    </w:p>
    <w:p w14:paraId="084A5518" w14:textId="77777777" w:rsidR="009A5760" w:rsidRDefault="009A5760" w:rsidP="009A5760">
      <w:pPr>
        <w:spacing w:after="0"/>
        <w:rPr>
          <w:rFonts w:ascii="Calibri" w:eastAsia="Times New Roman" w:hAnsi="Calibri" w:cs="Calibri"/>
          <w:sz w:val="22"/>
          <w:szCs w:val="22"/>
          <w:lang w:val="en-US"/>
        </w:rPr>
      </w:pPr>
    </w:p>
    <w:tbl>
      <w:tblPr>
        <w:tblStyle w:val="TableGrid"/>
        <w:tblW w:w="0" w:type="auto"/>
        <w:tblLook w:val="04A0" w:firstRow="1" w:lastRow="0" w:firstColumn="1" w:lastColumn="0" w:noHBand="0" w:noVBand="1"/>
      </w:tblPr>
      <w:tblGrid>
        <w:gridCol w:w="2202"/>
        <w:gridCol w:w="7148"/>
      </w:tblGrid>
      <w:tr w:rsidR="007B10AE" w14:paraId="6A34C461" w14:textId="77777777" w:rsidTr="00140754">
        <w:tc>
          <w:tcPr>
            <w:tcW w:w="2202" w:type="dxa"/>
          </w:tcPr>
          <w:p w14:paraId="3CDD9695" w14:textId="2907714B" w:rsidR="007B10AE" w:rsidRPr="007B10AE" w:rsidRDefault="007B10AE">
            <w:pPr>
              <w:pStyle w:val="ListParagraph"/>
              <w:numPr>
                <w:ilvl w:val="0"/>
                <w:numId w:val="4"/>
              </w:numPr>
              <w:spacing w:after="0"/>
              <w:rPr>
                <w:rFonts w:ascii="Calibri" w:eastAsia="Times New Roman" w:hAnsi="Calibri" w:cs="Calibri"/>
                <w:sz w:val="22"/>
                <w:szCs w:val="22"/>
                <w:lang w:val="en-US"/>
              </w:rPr>
            </w:pPr>
            <w:r w:rsidRPr="007B10AE">
              <w:rPr>
                <w:rFonts w:ascii="Calibri" w:eastAsia="Times New Roman" w:hAnsi="Calibri" w:cs="Calibri"/>
                <w:sz w:val="22"/>
                <w:szCs w:val="22"/>
                <w:lang w:val="en-US"/>
              </w:rPr>
              <w:t>Service Type</w:t>
            </w:r>
          </w:p>
          <w:p w14:paraId="423DD8A7" w14:textId="77777777" w:rsidR="007B10AE" w:rsidRDefault="007B10AE" w:rsidP="009A5760">
            <w:pPr>
              <w:spacing w:after="0"/>
              <w:rPr>
                <w:rFonts w:ascii="Calibri" w:eastAsia="Times New Roman" w:hAnsi="Calibri" w:cs="Calibri"/>
                <w:sz w:val="22"/>
                <w:szCs w:val="22"/>
                <w:lang w:val="en-US"/>
              </w:rPr>
            </w:pPr>
          </w:p>
        </w:tc>
        <w:tc>
          <w:tcPr>
            <w:tcW w:w="7148" w:type="dxa"/>
          </w:tcPr>
          <w:p w14:paraId="1EFC09FB" w14:textId="77777777" w:rsidR="007B10AE" w:rsidRPr="006547D0" w:rsidRDefault="00E7676B" w:rsidP="009A5760">
            <w:pPr>
              <w:spacing w:after="0"/>
              <w:rPr>
                <w:rFonts w:ascii="Calibri" w:eastAsia="Times New Roman" w:hAnsi="Calibri" w:cs="Calibri"/>
                <w:color w:val="00B050"/>
                <w:sz w:val="22"/>
                <w:szCs w:val="22"/>
                <w:lang w:val="en-US"/>
              </w:rPr>
            </w:pPr>
            <w:r w:rsidRPr="006547D0">
              <w:rPr>
                <w:rFonts w:ascii="Calibri" w:eastAsia="Times New Roman" w:hAnsi="Calibri" w:cs="Calibri"/>
                <w:color w:val="00B050"/>
                <w:sz w:val="22"/>
                <w:szCs w:val="22"/>
                <w:lang w:val="en-US"/>
              </w:rPr>
              <w:t>Needed</w:t>
            </w:r>
          </w:p>
          <w:p w14:paraId="7DF9B815" w14:textId="77777777" w:rsidR="00E7676B" w:rsidRDefault="00E7676B" w:rsidP="009A5760">
            <w:pPr>
              <w:spacing w:after="0"/>
              <w:rPr>
                <w:rFonts w:ascii="Calibri" w:eastAsia="Times New Roman" w:hAnsi="Calibri" w:cs="Calibri"/>
                <w:sz w:val="22"/>
                <w:szCs w:val="22"/>
                <w:lang w:val="en-US"/>
              </w:rPr>
            </w:pPr>
          </w:p>
          <w:p w14:paraId="764FD892" w14:textId="77777777" w:rsidR="00E7676B" w:rsidRDefault="00E7676B" w:rsidP="009A5760">
            <w:pPr>
              <w:spacing w:after="0"/>
              <w:rPr>
                <w:rFonts w:ascii="Calibri" w:eastAsia="Times New Roman" w:hAnsi="Calibri" w:cs="Calibri"/>
                <w:sz w:val="22"/>
                <w:szCs w:val="22"/>
              </w:rPr>
            </w:pPr>
            <w:r>
              <w:rPr>
                <w:rFonts w:ascii="Calibri" w:eastAsia="Times New Roman" w:hAnsi="Calibri" w:cs="Calibri"/>
                <w:sz w:val="22"/>
                <w:szCs w:val="22"/>
              </w:rPr>
              <w:t xml:space="preserve">From TS 38.331, </w:t>
            </w:r>
          </w:p>
          <w:p w14:paraId="468370BA" w14:textId="122D7E38" w:rsidR="00E7676B" w:rsidRDefault="00E7676B" w:rsidP="009A5760">
            <w:pPr>
              <w:spacing w:after="0"/>
              <w:rPr>
                <w:rFonts w:ascii="Calibri" w:eastAsia="Times New Roman" w:hAnsi="Calibri" w:cs="Calibri"/>
                <w:sz w:val="22"/>
                <w:szCs w:val="22"/>
              </w:rPr>
            </w:pPr>
            <w:r w:rsidRPr="00E7676B">
              <w:rPr>
                <w:rFonts w:ascii="Calibri" w:eastAsia="Times New Roman" w:hAnsi="Calibri" w:cs="Calibri"/>
                <w:sz w:val="22"/>
                <w:szCs w:val="22"/>
              </w:rPr>
              <w:t>The network always configures </w:t>
            </w:r>
            <w:proofErr w:type="spellStart"/>
            <w:r w:rsidRPr="00E7676B">
              <w:rPr>
                <w:rFonts w:ascii="Calibri" w:eastAsia="Times New Roman" w:hAnsi="Calibri" w:cs="Calibri"/>
                <w:i/>
                <w:iCs/>
                <w:sz w:val="22"/>
                <w:szCs w:val="22"/>
              </w:rPr>
              <w:t>serviceType</w:t>
            </w:r>
            <w:proofErr w:type="spellEnd"/>
            <w:r w:rsidRPr="00E7676B">
              <w:rPr>
                <w:rFonts w:ascii="Calibri" w:eastAsia="Times New Roman" w:hAnsi="Calibri" w:cs="Calibri"/>
                <w:sz w:val="22"/>
                <w:szCs w:val="22"/>
              </w:rPr>
              <w:t> when application layer measurements are initially configured and at </w:t>
            </w:r>
            <w:proofErr w:type="spellStart"/>
            <w:r w:rsidRPr="00E7676B">
              <w:rPr>
                <w:rFonts w:ascii="Calibri" w:eastAsia="Times New Roman" w:hAnsi="Calibri" w:cs="Calibri"/>
                <w:i/>
                <w:iCs/>
                <w:sz w:val="22"/>
                <w:szCs w:val="22"/>
              </w:rPr>
              <w:t>fullConfig</w:t>
            </w:r>
            <w:proofErr w:type="spellEnd"/>
            <w:r w:rsidRPr="00E7676B">
              <w:rPr>
                <w:rFonts w:ascii="Calibri" w:eastAsia="Times New Roman" w:hAnsi="Calibri" w:cs="Calibri"/>
                <w:sz w:val="22"/>
                <w:szCs w:val="22"/>
              </w:rPr>
              <w:t>.</w:t>
            </w:r>
          </w:p>
          <w:p w14:paraId="23BACC6A" w14:textId="77777777" w:rsidR="00E7676B" w:rsidRDefault="00E7676B" w:rsidP="009A5760">
            <w:pPr>
              <w:spacing w:after="0"/>
              <w:rPr>
                <w:rFonts w:ascii="Calibri" w:eastAsia="Times New Roman" w:hAnsi="Calibri" w:cs="Calibri"/>
                <w:sz w:val="22"/>
                <w:szCs w:val="22"/>
              </w:rPr>
            </w:pPr>
          </w:p>
          <w:p w14:paraId="5D0FE12F" w14:textId="00AC88CD" w:rsidR="00E7676B" w:rsidRDefault="006547D0" w:rsidP="009A5760">
            <w:pPr>
              <w:spacing w:after="0"/>
              <w:rPr>
                <w:rFonts w:ascii="Calibri" w:eastAsia="Times New Roman" w:hAnsi="Calibri" w:cs="Calibri"/>
                <w:sz w:val="22"/>
                <w:szCs w:val="22"/>
              </w:rPr>
            </w:pPr>
            <w:r>
              <w:rPr>
                <w:rFonts w:ascii="Calibri" w:eastAsia="Times New Roman" w:hAnsi="Calibri" w:cs="Calibri"/>
                <w:sz w:val="22"/>
                <w:szCs w:val="22"/>
              </w:rPr>
              <w:t>So,</w:t>
            </w:r>
            <w:r w:rsidR="00E7676B">
              <w:rPr>
                <w:rFonts w:ascii="Calibri" w:eastAsia="Times New Roman" w:hAnsi="Calibri" w:cs="Calibri"/>
                <w:sz w:val="22"/>
                <w:szCs w:val="22"/>
              </w:rPr>
              <w:t xml:space="preserve"> in case the new gNB wants to do a full configuration</w:t>
            </w:r>
            <w:r>
              <w:rPr>
                <w:rFonts w:ascii="Calibri" w:eastAsia="Times New Roman" w:hAnsi="Calibri" w:cs="Calibri"/>
                <w:sz w:val="22"/>
                <w:szCs w:val="22"/>
              </w:rPr>
              <w:t>, the knowledge of service type is needed at the new gNB</w:t>
            </w:r>
          </w:p>
          <w:p w14:paraId="084B1C7E" w14:textId="77777777" w:rsidR="004E61ED" w:rsidRDefault="004E61ED" w:rsidP="009A5760">
            <w:pPr>
              <w:spacing w:after="0"/>
              <w:rPr>
                <w:rFonts w:ascii="Calibri" w:eastAsia="Times New Roman" w:hAnsi="Calibri" w:cs="Calibri"/>
                <w:sz w:val="22"/>
                <w:szCs w:val="22"/>
              </w:rPr>
            </w:pPr>
          </w:p>
          <w:p w14:paraId="01A89689" w14:textId="78D97DBE" w:rsidR="004E61ED" w:rsidRDefault="004E61ED" w:rsidP="009A5760">
            <w:pPr>
              <w:spacing w:after="0"/>
              <w:rPr>
                <w:rFonts w:ascii="Calibri" w:eastAsia="Times New Roman" w:hAnsi="Calibri" w:cs="Calibri"/>
                <w:sz w:val="22"/>
                <w:szCs w:val="22"/>
              </w:rPr>
            </w:pPr>
            <w:r w:rsidRPr="004E61ED">
              <w:rPr>
                <w:rFonts w:ascii="Calibri" w:eastAsia="Times New Roman" w:hAnsi="Calibri" w:cs="Calibri"/>
                <w:b/>
                <w:bCs/>
                <w:sz w:val="22"/>
                <w:szCs w:val="22"/>
              </w:rPr>
              <w:t>Observation</w:t>
            </w:r>
            <w:r w:rsidR="00EB3967">
              <w:rPr>
                <w:rFonts w:ascii="Calibri" w:eastAsia="Times New Roman" w:hAnsi="Calibri" w:cs="Calibri"/>
                <w:b/>
                <w:bCs/>
                <w:sz w:val="22"/>
                <w:szCs w:val="22"/>
              </w:rPr>
              <w:t xml:space="preserve"> </w:t>
            </w:r>
            <w:r w:rsidR="008C3B6C">
              <w:rPr>
                <w:rFonts w:ascii="Calibri" w:eastAsia="Times New Roman" w:hAnsi="Calibri" w:cs="Calibri"/>
                <w:b/>
                <w:bCs/>
                <w:sz w:val="22"/>
                <w:szCs w:val="22"/>
              </w:rPr>
              <w:t>5</w:t>
            </w:r>
            <w:r w:rsidRPr="004E61ED">
              <w:rPr>
                <w:rFonts w:ascii="Calibri" w:eastAsia="Times New Roman" w:hAnsi="Calibri" w:cs="Calibri"/>
                <w:b/>
                <w:bCs/>
                <w:sz w:val="22"/>
                <w:szCs w:val="22"/>
              </w:rPr>
              <w:t>:</w:t>
            </w:r>
            <w:r>
              <w:rPr>
                <w:rFonts w:ascii="Calibri" w:eastAsia="Times New Roman" w:hAnsi="Calibri" w:cs="Calibri"/>
                <w:sz w:val="22"/>
                <w:szCs w:val="22"/>
              </w:rPr>
              <w:t xml:space="preserve"> The new gNB needs to know the </w:t>
            </w:r>
            <w:proofErr w:type="spellStart"/>
            <w:r>
              <w:rPr>
                <w:rFonts w:ascii="Calibri" w:eastAsia="Times New Roman" w:hAnsi="Calibri" w:cs="Calibri"/>
                <w:sz w:val="22"/>
                <w:szCs w:val="22"/>
              </w:rPr>
              <w:t>serviceType</w:t>
            </w:r>
            <w:proofErr w:type="spellEnd"/>
            <w:r>
              <w:rPr>
                <w:rFonts w:ascii="Calibri" w:eastAsia="Times New Roman" w:hAnsi="Calibri" w:cs="Calibri"/>
                <w:sz w:val="22"/>
                <w:szCs w:val="22"/>
              </w:rPr>
              <w:t xml:space="preserve"> </w:t>
            </w:r>
            <w:r w:rsidR="008A48B9">
              <w:rPr>
                <w:rFonts w:ascii="Calibri" w:eastAsia="Times New Roman" w:hAnsi="Calibri" w:cs="Calibri"/>
                <w:sz w:val="22"/>
                <w:szCs w:val="22"/>
              </w:rPr>
              <w:t>if</w:t>
            </w:r>
            <w:r>
              <w:rPr>
                <w:rFonts w:ascii="Calibri" w:eastAsia="Times New Roman" w:hAnsi="Calibri" w:cs="Calibri"/>
                <w:sz w:val="22"/>
                <w:szCs w:val="22"/>
              </w:rPr>
              <w:t xml:space="preserve"> it wants to do a full configuration</w:t>
            </w:r>
          </w:p>
          <w:p w14:paraId="59AD58CE" w14:textId="567E4E01" w:rsidR="00E7676B" w:rsidRDefault="00E7676B" w:rsidP="009A5760">
            <w:pPr>
              <w:spacing w:after="0"/>
              <w:rPr>
                <w:rFonts w:ascii="Calibri" w:eastAsia="Times New Roman" w:hAnsi="Calibri" w:cs="Calibri"/>
                <w:sz w:val="22"/>
                <w:szCs w:val="22"/>
                <w:lang w:val="en-US"/>
              </w:rPr>
            </w:pPr>
          </w:p>
        </w:tc>
      </w:tr>
      <w:tr w:rsidR="00E907AB" w14:paraId="7E7B34CE" w14:textId="77777777" w:rsidTr="00140754">
        <w:tc>
          <w:tcPr>
            <w:tcW w:w="2202" w:type="dxa"/>
          </w:tcPr>
          <w:p w14:paraId="6CE74013" w14:textId="77777777" w:rsidR="00E907AB" w:rsidRPr="009A5760" w:rsidRDefault="00E907AB" w:rsidP="00E907AB">
            <w:pPr>
              <w:pStyle w:val="ListParagraph"/>
              <w:numPr>
                <w:ilvl w:val="0"/>
                <w:numId w:val="4"/>
              </w:num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Available </w:t>
            </w:r>
            <w:proofErr w:type="spellStart"/>
            <w:r>
              <w:rPr>
                <w:rFonts w:ascii="Calibri" w:eastAsia="Times New Roman" w:hAnsi="Calibri" w:cs="Calibri"/>
                <w:sz w:val="22"/>
                <w:szCs w:val="22"/>
                <w:lang w:val="en-US"/>
              </w:rPr>
              <w:t>RVQoE</w:t>
            </w:r>
            <w:proofErr w:type="spellEnd"/>
            <w:r>
              <w:rPr>
                <w:rFonts w:ascii="Calibri" w:eastAsia="Times New Roman" w:hAnsi="Calibri" w:cs="Calibri"/>
                <w:sz w:val="22"/>
                <w:szCs w:val="22"/>
                <w:lang w:val="en-US"/>
              </w:rPr>
              <w:t xml:space="preserve"> metrics</w:t>
            </w:r>
          </w:p>
          <w:p w14:paraId="62B9C986" w14:textId="77777777" w:rsidR="00E907AB" w:rsidRPr="00E907AB" w:rsidRDefault="00E907AB" w:rsidP="00E907AB">
            <w:pPr>
              <w:spacing w:after="0"/>
              <w:rPr>
                <w:rFonts w:ascii="Calibri" w:eastAsia="Times New Roman" w:hAnsi="Calibri" w:cs="Calibri"/>
                <w:sz w:val="22"/>
                <w:szCs w:val="22"/>
                <w:lang w:val="en-US"/>
              </w:rPr>
            </w:pPr>
          </w:p>
        </w:tc>
        <w:tc>
          <w:tcPr>
            <w:tcW w:w="7148" w:type="dxa"/>
          </w:tcPr>
          <w:p w14:paraId="7E91FFC7" w14:textId="77777777" w:rsidR="00E907AB" w:rsidRPr="006547D0" w:rsidRDefault="00E907AB" w:rsidP="00E907AB">
            <w:pPr>
              <w:spacing w:after="0"/>
              <w:rPr>
                <w:rFonts w:ascii="Calibri" w:eastAsia="Times New Roman" w:hAnsi="Calibri" w:cs="Calibri"/>
                <w:color w:val="00B050"/>
                <w:sz w:val="22"/>
                <w:szCs w:val="22"/>
                <w:lang w:val="en-US"/>
              </w:rPr>
            </w:pPr>
            <w:r w:rsidRPr="006547D0">
              <w:rPr>
                <w:rFonts w:ascii="Calibri" w:eastAsia="Times New Roman" w:hAnsi="Calibri" w:cs="Calibri"/>
                <w:color w:val="00B050"/>
                <w:sz w:val="22"/>
                <w:szCs w:val="22"/>
                <w:lang w:val="en-US"/>
              </w:rPr>
              <w:t>Needed</w:t>
            </w:r>
          </w:p>
          <w:p w14:paraId="420E5E45" w14:textId="77777777" w:rsidR="00E907AB" w:rsidRDefault="00E907AB" w:rsidP="00E907AB">
            <w:pPr>
              <w:spacing w:after="0"/>
              <w:rPr>
                <w:rFonts w:ascii="Calibri" w:eastAsia="Times New Roman" w:hAnsi="Calibri" w:cs="Calibri"/>
                <w:sz w:val="22"/>
                <w:szCs w:val="22"/>
                <w:lang w:val="en-US"/>
              </w:rPr>
            </w:pPr>
          </w:p>
          <w:p w14:paraId="3C4342FA" w14:textId="77777777" w:rsidR="00E907AB" w:rsidRDefault="00E907AB" w:rsidP="00E907AB">
            <w:pPr>
              <w:spacing w:after="0"/>
              <w:rPr>
                <w:rFonts w:ascii="Calibri" w:eastAsia="Times New Roman" w:hAnsi="Calibri" w:cs="Calibri"/>
                <w:sz w:val="22"/>
                <w:szCs w:val="22"/>
                <w:lang w:val="en-US"/>
              </w:rPr>
            </w:pPr>
            <w:r w:rsidRPr="00F84434">
              <w:rPr>
                <w:rFonts w:ascii="Calibri" w:eastAsia="Times New Roman" w:hAnsi="Calibri" w:cs="Calibri"/>
                <w:sz w:val="22"/>
                <w:szCs w:val="22"/>
                <w:lang w:val="en-US"/>
              </w:rPr>
              <w:t xml:space="preserve">Upon UE return to RRC_CONNECTED, the </w:t>
            </w:r>
            <w:r>
              <w:rPr>
                <w:rFonts w:ascii="Calibri" w:eastAsia="Times New Roman" w:hAnsi="Calibri" w:cs="Calibri"/>
                <w:sz w:val="22"/>
                <w:szCs w:val="22"/>
                <w:lang w:val="en-US"/>
              </w:rPr>
              <w:t>new gNB should be able to co</w:t>
            </w:r>
            <w:r w:rsidRPr="00F84434">
              <w:rPr>
                <w:rFonts w:ascii="Calibri" w:eastAsia="Times New Roman" w:hAnsi="Calibri" w:cs="Calibri"/>
                <w:sz w:val="22"/>
                <w:szCs w:val="22"/>
                <w:lang w:val="en-US"/>
              </w:rPr>
              <w:t xml:space="preserve">nfigure </w:t>
            </w:r>
            <w:proofErr w:type="spellStart"/>
            <w:r w:rsidRPr="00F84434">
              <w:rPr>
                <w:rFonts w:ascii="Calibri" w:eastAsia="Times New Roman" w:hAnsi="Calibri" w:cs="Calibri"/>
                <w:sz w:val="22"/>
                <w:szCs w:val="22"/>
                <w:lang w:val="en-US"/>
              </w:rPr>
              <w:t>RVQoE</w:t>
            </w:r>
            <w:proofErr w:type="spellEnd"/>
            <w:r w:rsidRPr="00F84434">
              <w:rPr>
                <w:rFonts w:ascii="Calibri" w:eastAsia="Times New Roman" w:hAnsi="Calibri" w:cs="Calibri"/>
                <w:sz w:val="22"/>
                <w:szCs w:val="22"/>
                <w:lang w:val="en-US"/>
              </w:rPr>
              <w:t xml:space="preserve"> measurements</w:t>
            </w:r>
            <w:r>
              <w:rPr>
                <w:rFonts w:ascii="Calibri" w:eastAsia="Times New Roman" w:hAnsi="Calibri" w:cs="Calibri"/>
                <w:sz w:val="22"/>
                <w:szCs w:val="22"/>
                <w:lang w:val="en-US"/>
              </w:rPr>
              <w:t xml:space="preserve"> that are to be collected by the UE while in RRC_CONNECTED (irrespective of whether UE performs </w:t>
            </w:r>
            <w:proofErr w:type="spellStart"/>
            <w:r>
              <w:rPr>
                <w:rFonts w:ascii="Calibri" w:eastAsia="Times New Roman" w:hAnsi="Calibri" w:cs="Calibri"/>
                <w:sz w:val="22"/>
                <w:szCs w:val="22"/>
                <w:lang w:val="en-US"/>
              </w:rPr>
              <w:t>RVQoE</w:t>
            </w:r>
            <w:proofErr w:type="spellEnd"/>
            <w:r>
              <w:rPr>
                <w:rFonts w:ascii="Calibri" w:eastAsia="Times New Roman" w:hAnsi="Calibri" w:cs="Calibri"/>
                <w:sz w:val="22"/>
                <w:szCs w:val="22"/>
                <w:lang w:val="en-US"/>
              </w:rPr>
              <w:t xml:space="preserve"> measurements in RRC_IDLE and RRC_INACTIVE).</w:t>
            </w:r>
          </w:p>
          <w:p w14:paraId="7B6D365A" w14:textId="77777777" w:rsidR="00E907AB" w:rsidRDefault="00E907AB" w:rsidP="00E907AB">
            <w:pPr>
              <w:spacing w:after="0"/>
              <w:rPr>
                <w:rFonts w:ascii="Calibri" w:eastAsia="Times New Roman" w:hAnsi="Calibri" w:cs="Calibri"/>
                <w:sz w:val="22"/>
                <w:szCs w:val="22"/>
                <w:lang w:val="en-US"/>
              </w:rPr>
            </w:pPr>
          </w:p>
          <w:p w14:paraId="27CB0A1E" w14:textId="580BDE1C" w:rsidR="00E907AB" w:rsidRDefault="001863AC" w:rsidP="00E907AB">
            <w:pPr>
              <w:spacing w:after="0"/>
              <w:rPr>
                <w:rFonts w:ascii="Calibri" w:eastAsia="Times New Roman" w:hAnsi="Calibri" w:cs="Calibri"/>
                <w:sz w:val="22"/>
                <w:szCs w:val="22"/>
                <w:lang w:val="en-US"/>
              </w:rPr>
            </w:pPr>
            <w:r>
              <w:rPr>
                <w:rFonts w:ascii="Calibri" w:eastAsia="Times New Roman" w:hAnsi="Calibri" w:cs="Calibri"/>
                <w:b/>
                <w:bCs/>
                <w:sz w:val="22"/>
                <w:szCs w:val="22"/>
                <w:lang w:val="en-US"/>
              </w:rPr>
              <w:t>Observation</w:t>
            </w:r>
            <w:r w:rsidR="00EB3967">
              <w:rPr>
                <w:rFonts w:ascii="Calibri" w:eastAsia="Times New Roman" w:hAnsi="Calibri" w:cs="Calibri"/>
                <w:b/>
                <w:bCs/>
                <w:sz w:val="22"/>
                <w:szCs w:val="22"/>
                <w:lang w:val="en-US"/>
              </w:rPr>
              <w:t xml:space="preserve"> </w:t>
            </w:r>
            <w:r w:rsidR="008C3B6C">
              <w:rPr>
                <w:rFonts w:ascii="Calibri" w:eastAsia="Times New Roman" w:hAnsi="Calibri" w:cs="Calibri"/>
                <w:b/>
                <w:bCs/>
                <w:sz w:val="22"/>
                <w:szCs w:val="22"/>
                <w:lang w:val="en-US"/>
              </w:rPr>
              <w:t>6</w:t>
            </w:r>
            <w:r w:rsidR="00474608" w:rsidRPr="00474608">
              <w:rPr>
                <w:rFonts w:ascii="Calibri" w:eastAsia="Times New Roman" w:hAnsi="Calibri" w:cs="Calibri"/>
                <w:b/>
                <w:bCs/>
                <w:sz w:val="22"/>
                <w:szCs w:val="22"/>
                <w:lang w:val="en-US"/>
              </w:rPr>
              <w:t>:</w:t>
            </w:r>
            <w:r w:rsidR="00474608">
              <w:rPr>
                <w:rFonts w:ascii="Calibri" w:eastAsia="Times New Roman" w:hAnsi="Calibri" w:cs="Calibri"/>
                <w:sz w:val="22"/>
                <w:szCs w:val="22"/>
                <w:lang w:val="en-US"/>
              </w:rPr>
              <w:t xml:space="preserve"> </w:t>
            </w:r>
            <w:r w:rsidR="00E907AB">
              <w:rPr>
                <w:rFonts w:ascii="Calibri" w:eastAsia="Times New Roman" w:hAnsi="Calibri" w:cs="Calibri"/>
                <w:sz w:val="22"/>
                <w:szCs w:val="22"/>
                <w:lang w:val="en-US"/>
              </w:rPr>
              <w:t xml:space="preserve">The new gNB should know what were the available </w:t>
            </w:r>
            <w:proofErr w:type="spellStart"/>
            <w:r w:rsidR="00E907AB">
              <w:rPr>
                <w:rFonts w:ascii="Calibri" w:eastAsia="Times New Roman" w:hAnsi="Calibri" w:cs="Calibri"/>
                <w:sz w:val="22"/>
                <w:szCs w:val="22"/>
                <w:lang w:val="en-US"/>
              </w:rPr>
              <w:t>RVQoE</w:t>
            </w:r>
            <w:proofErr w:type="spellEnd"/>
            <w:r w:rsidR="00E907AB">
              <w:rPr>
                <w:rFonts w:ascii="Calibri" w:eastAsia="Times New Roman" w:hAnsi="Calibri" w:cs="Calibri"/>
                <w:sz w:val="22"/>
                <w:szCs w:val="22"/>
                <w:lang w:val="en-US"/>
              </w:rPr>
              <w:t xml:space="preserve"> metrics associated to the s-based </w:t>
            </w:r>
            <w:proofErr w:type="spellStart"/>
            <w:r w:rsidR="00E907AB">
              <w:rPr>
                <w:rFonts w:ascii="Calibri" w:eastAsia="Times New Roman" w:hAnsi="Calibri" w:cs="Calibri"/>
                <w:sz w:val="22"/>
                <w:szCs w:val="22"/>
                <w:lang w:val="en-US"/>
              </w:rPr>
              <w:t>QoE</w:t>
            </w:r>
            <w:proofErr w:type="spellEnd"/>
            <w:r w:rsidR="00E907AB">
              <w:rPr>
                <w:rFonts w:ascii="Calibri" w:eastAsia="Times New Roman" w:hAnsi="Calibri" w:cs="Calibri"/>
                <w:sz w:val="22"/>
                <w:szCs w:val="22"/>
                <w:lang w:val="en-US"/>
              </w:rPr>
              <w:t xml:space="preserve"> configuration at the old gNB, so that it can configure </w:t>
            </w:r>
            <w:proofErr w:type="spellStart"/>
            <w:r w:rsidR="00E907AB">
              <w:rPr>
                <w:rFonts w:ascii="Calibri" w:eastAsia="Times New Roman" w:hAnsi="Calibri" w:cs="Calibri"/>
                <w:sz w:val="22"/>
                <w:szCs w:val="22"/>
                <w:lang w:val="en-US"/>
              </w:rPr>
              <w:t>RVQoE</w:t>
            </w:r>
            <w:proofErr w:type="spellEnd"/>
            <w:r w:rsidR="00E907AB">
              <w:rPr>
                <w:rFonts w:ascii="Calibri" w:eastAsia="Times New Roman" w:hAnsi="Calibri" w:cs="Calibri"/>
                <w:sz w:val="22"/>
                <w:szCs w:val="22"/>
                <w:lang w:val="en-US"/>
              </w:rPr>
              <w:t xml:space="preserve"> measurements.</w:t>
            </w:r>
          </w:p>
          <w:p w14:paraId="0C74F8D8" w14:textId="77777777" w:rsidR="00E907AB" w:rsidRPr="009527F1" w:rsidRDefault="00E907AB" w:rsidP="009527F1">
            <w:pPr>
              <w:rPr>
                <w:rFonts w:ascii="Calibri" w:eastAsia="Times New Roman" w:hAnsi="Calibri" w:cs="Calibri"/>
                <w:color w:val="00B050"/>
                <w:sz w:val="22"/>
                <w:szCs w:val="22"/>
                <w:lang w:val="en-US"/>
              </w:rPr>
            </w:pPr>
          </w:p>
        </w:tc>
      </w:tr>
      <w:tr w:rsidR="00E907AB" w14:paraId="72B741D6" w14:textId="77777777" w:rsidTr="00140754">
        <w:tc>
          <w:tcPr>
            <w:tcW w:w="2202" w:type="dxa"/>
          </w:tcPr>
          <w:p w14:paraId="6D9A32E2" w14:textId="346AC2DD" w:rsidR="00E907AB" w:rsidRPr="009A5760" w:rsidRDefault="00E907AB" w:rsidP="00E907AB">
            <w:pPr>
              <w:pStyle w:val="ListParagraph"/>
              <w:numPr>
                <w:ilvl w:val="0"/>
                <w:numId w:val="4"/>
              </w:numPr>
              <w:spacing w:after="0"/>
              <w:rPr>
                <w:rFonts w:ascii="Calibri" w:eastAsia="Times New Roman" w:hAnsi="Calibri" w:cs="Calibri"/>
                <w:sz w:val="22"/>
                <w:szCs w:val="22"/>
                <w:lang w:val="en-US"/>
              </w:rPr>
            </w:pPr>
            <w:r w:rsidRPr="009A5760">
              <w:rPr>
                <w:rFonts w:ascii="Calibri" w:eastAsia="Times New Roman" w:hAnsi="Calibri" w:cs="Calibri"/>
                <w:sz w:val="22"/>
                <w:szCs w:val="22"/>
                <w:lang w:val="en-US"/>
              </w:rPr>
              <w:lastRenderedPageBreak/>
              <w:t>MDT Alignment Information</w:t>
            </w:r>
          </w:p>
          <w:p w14:paraId="7BCB68FB" w14:textId="77777777" w:rsidR="00E907AB" w:rsidRDefault="00E907AB" w:rsidP="00E907AB">
            <w:pPr>
              <w:spacing w:after="0"/>
              <w:rPr>
                <w:rFonts w:ascii="Calibri" w:eastAsia="Times New Roman" w:hAnsi="Calibri" w:cs="Calibri"/>
                <w:sz w:val="22"/>
                <w:szCs w:val="22"/>
                <w:lang w:val="en-US"/>
              </w:rPr>
            </w:pPr>
          </w:p>
        </w:tc>
        <w:tc>
          <w:tcPr>
            <w:tcW w:w="7148" w:type="dxa"/>
          </w:tcPr>
          <w:p w14:paraId="1376ABA0" w14:textId="4FEB3072" w:rsidR="00E907AB" w:rsidRPr="009107B7" w:rsidRDefault="00E907AB" w:rsidP="00E907AB">
            <w:pPr>
              <w:spacing w:after="0"/>
              <w:rPr>
                <w:rFonts w:ascii="Calibri" w:eastAsia="Times New Roman" w:hAnsi="Calibri" w:cs="Calibri"/>
                <w:color w:val="FF0000"/>
                <w:sz w:val="22"/>
                <w:szCs w:val="22"/>
                <w:lang w:val="en-US"/>
              </w:rPr>
            </w:pPr>
            <w:r w:rsidRPr="009107B7">
              <w:rPr>
                <w:rFonts w:ascii="Calibri" w:eastAsia="Times New Roman" w:hAnsi="Calibri" w:cs="Calibri"/>
                <w:color w:val="FF0000"/>
                <w:sz w:val="22"/>
                <w:szCs w:val="22"/>
                <w:lang w:val="en-US"/>
              </w:rPr>
              <w:t>Not needed for alignment with immediate MDT</w:t>
            </w:r>
          </w:p>
          <w:p w14:paraId="16F98444" w14:textId="1AB34AE5" w:rsidR="00E907AB" w:rsidRPr="009107B7" w:rsidRDefault="00E907AB" w:rsidP="00E907AB">
            <w:pPr>
              <w:spacing w:after="0"/>
              <w:rPr>
                <w:rFonts w:ascii="Calibri" w:eastAsia="Times New Roman" w:hAnsi="Calibri" w:cs="Calibri"/>
                <w:color w:val="4472C4" w:themeColor="accent1"/>
                <w:sz w:val="22"/>
                <w:szCs w:val="22"/>
                <w:lang w:val="en-US"/>
              </w:rPr>
            </w:pPr>
            <w:r w:rsidRPr="009107B7">
              <w:rPr>
                <w:rFonts w:ascii="Calibri" w:eastAsia="Times New Roman" w:hAnsi="Calibri" w:cs="Calibri"/>
                <w:color w:val="4472C4" w:themeColor="accent1"/>
                <w:sz w:val="22"/>
                <w:szCs w:val="22"/>
                <w:lang w:val="en-US"/>
              </w:rPr>
              <w:t>FFS for alignment with logged MDT</w:t>
            </w:r>
          </w:p>
          <w:p w14:paraId="285747FA" w14:textId="77777777" w:rsidR="00E907AB" w:rsidRDefault="00E907AB" w:rsidP="00E907AB">
            <w:pPr>
              <w:spacing w:after="0"/>
              <w:rPr>
                <w:rFonts w:ascii="Calibri" w:eastAsia="Times New Roman" w:hAnsi="Calibri" w:cs="Calibri"/>
                <w:color w:val="00B050"/>
                <w:sz w:val="22"/>
                <w:szCs w:val="22"/>
                <w:lang w:val="en-US"/>
              </w:rPr>
            </w:pPr>
          </w:p>
          <w:p w14:paraId="1BF96EEA" w14:textId="331D4D21" w:rsidR="00E907AB" w:rsidRDefault="00E907AB" w:rsidP="00E907AB">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Immediate MDT configured by old gNB (which supposedly was aligned with </w:t>
            </w:r>
            <w:proofErr w:type="spellStart"/>
            <w:r>
              <w:rPr>
                <w:rFonts w:ascii="Calibri" w:eastAsia="Times New Roman" w:hAnsi="Calibri" w:cs="Calibri"/>
                <w:sz w:val="22"/>
                <w:szCs w:val="22"/>
                <w:lang w:val="en-US"/>
              </w:rPr>
              <w:t>QoE</w:t>
            </w:r>
            <w:proofErr w:type="spellEnd"/>
            <w:r>
              <w:rPr>
                <w:rFonts w:ascii="Calibri" w:eastAsia="Times New Roman" w:hAnsi="Calibri" w:cs="Calibri"/>
                <w:sz w:val="22"/>
                <w:szCs w:val="22"/>
                <w:lang w:val="en-US"/>
              </w:rPr>
              <w:t>) is released upon UE going to RRC_IDLE and the new gNB should configure a new immediate MDT configuration. Hence, we don’t think the MDT Alignment Information needs to be available in the new gNB for immediate MDT (i.e.,</w:t>
            </w:r>
            <w:r w:rsidRPr="004813B9">
              <w:rPr>
                <w:rFonts w:ascii="Calibri" w:eastAsia="Times New Roman" w:hAnsi="Calibri" w:cs="Calibri"/>
                <w:sz w:val="22"/>
                <w:szCs w:val="22"/>
                <w:lang w:val="en-US"/>
              </w:rPr>
              <w:t xml:space="preserve"> the</w:t>
            </w:r>
            <w:r>
              <w:rPr>
                <w:rFonts w:ascii="Calibri" w:eastAsia="Times New Roman" w:hAnsi="Calibri" w:cs="Calibri"/>
                <w:sz w:val="22"/>
                <w:szCs w:val="22"/>
                <w:lang w:val="en-US"/>
              </w:rPr>
              <w:t>re is no need for</w:t>
            </w:r>
            <w:r w:rsidRPr="004813B9">
              <w:rPr>
                <w:rFonts w:ascii="Calibri" w:eastAsia="Times New Roman" w:hAnsi="Calibri" w:cs="Calibri"/>
                <w:sz w:val="22"/>
                <w:szCs w:val="22"/>
                <w:lang w:val="en-US"/>
              </w:rPr>
              <w:t xml:space="preserve"> new gNB </w:t>
            </w:r>
            <w:r>
              <w:rPr>
                <w:rFonts w:ascii="Calibri" w:eastAsia="Times New Roman" w:hAnsi="Calibri" w:cs="Calibri"/>
                <w:sz w:val="22"/>
                <w:szCs w:val="22"/>
                <w:lang w:val="en-US"/>
              </w:rPr>
              <w:t>need to</w:t>
            </w:r>
            <w:r w:rsidRPr="004813B9">
              <w:rPr>
                <w:rFonts w:ascii="Calibri" w:eastAsia="Times New Roman" w:hAnsi="Calibri" w:cs="Calibri"/>
                <w:sz w:val="22"/>
                <w:szCs w:val="22"/>
                <w:lang w:val="en-US"/>
              </w:rPr>
              <w:t xml:space="preserve"> start inserting timestamps and MDT session identifiers into the </w:t>
            </w:r>
            <w:proofErr w:type="spellStart"/>
            <w:r w:rsidRPr="004813B9">
              <w:rPr>
                <w:rFonts w:ascii="Calibri" w:eastAsia="Times New Roman" w:hAnsi="Calibri" w:cs="Calibri"/>
                <w:sz w:val="22"/>
                <w:szCs w:val="22"/>
                <w:lang w:val="en-US"/>
              </w:rPr>
              <w:t>QoE</w:t>
            </w:r>
            <w:proofErr w:type="spellEnd"/>
            <w:r w:rsidRPr="004813B9">
              <w:rPr>
                <w:rFonts w:ascii="Calibri" w:eastAsia="Times New Roman" w:hAnsi="Calibri" w:cs="Calibri"/>
                <w:sz w:val="22"/>
                <w:szCs w:val="22"/>
                <w:lang w:val="en-US"/>
              </w:rPr>
              <w:t xml:space="preserve"> reports</w:t>
            </w:r>
            <w:r>
              <w:rPr>
                <w:rFonts w:ascii="Calibri" w:eastAsia="Times New Roman" w:hAnsi="Calibri" w:cs="Calibri"/>
                <w:sz w:val="22"/>
                <w:szCs w:val="22"/>
                <w:lang w:val="en-US"/>
              </w:rPr>
              <w:t>). FFS for logged MDT depending on the mechanism we design.</w:t>
            </w:r>
          </w:p>
          <w:p w14:paraId="1C0460E8" w14:textId="77777777" w:rsidR="00E907AB" w:rsidRDefault="00E907AB" w:rsidP="00E907AB">
            <w:pPr>
              <w:spacing w:after="0"/>
              <w:rPr>
                <w:rFonts w:ascii="Calibri" w:eastAsia="Times New Roman" w:hAnsi="Calibri" w:cs="Calibri"/>
                <w:sz w:val="22"/>
                <w:szCs w:val="22"/>
                <w:lang w:val="en-US"/>
              </w:rPr>
            </w:pPr>
          </w:p>
          <w:p w14:paraId="711C326B" w14:textId="7C224DF7" w:rsidR="00E907AB" w:rsidRDefault="00E907AB" w:rsidP="00E907AB">
            <w:pPr>
              <w:spacing w:after="0"/>
              <w:rPr>
                <w:rFonts w:ascii="Calibri" w:eastAsia="Times New Roman" w:hAnsi="Calibri" w:cs="Calibri"/>
                <w:sz w:val="22"/>
                <w:szCs w:val="22"/>
                <w:lang w:val="en-US"/>
              </w:rPr>
            </w:pPr>
            <w:r w:rsidRPr="002A6D4A">
              <w:rPr>
                <w:rFonts w:ascii="Calibri" w:eastAsia="Times New Roman" w:hAnsi="Calibri" w:cs="Calibri"/>
                <w:b/>
                <w:bCs/>
                <w:sz w:val="22"/>
                <w:szCs w:val="22"/>
                <w:lang w:val="en-US"/>
              </w:rPr>
              <w:t>Proposal</w:t>
            </w:r>
            <w:r w:rsidR="00EB3967">
              <w:rPr>
                <w:rFonts w:ascii="Calibri" w:eastAsia="Times New Roman" w:hAnsi="Calibri" w:cs="Calibri"/>
                <w:b/>
                <w:bCs/>
                <w:sz w:val="22"/>
                <w:szCs w:val="22"/>
                <w:lang w:val="en-US"/>
              </w:rPr>
              <w:t xml:space="preserve"> 6</w:t>
            </w:r>
            <w:r w:rsidRPr="002A6D4A">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There is no benefit of knowing the MDT Alignment Information at new gNB because the immediate MDT configured by old gNB is released upon UE going to RRC_IDLE. </w:t>
            </w:r>
            <w:r w:rsidR="00662A26">
              <w:rPr>
                <w:rFonts w:ascii="Calibri" w:eastAsia="Times New Roman" w:hAnsi="Calibri" w:cs="Calibri"/>
                <w:sz w:val="22"/>
                <w:szCs w:val="22"/>
                <w:lang w:val="en-US"/>
              </w:rPr>
              <w:t>RAN3 should discuss</w:t>
            </w:r>
            <w:r>
              <w:rPr>
                <w:rFonts w:ascii="Calibri" w:eastAsia="Times New Roman" w:hAnsi="Calibri" w:cs="Calibri"/>
                <w:sz w:val="22"/>
                <w:szCs w:val="22"/>
                <w:lang w:val="en-US"/>
              </w:rPr>
              <w:t xml:space="preserve"> if the MDT Alignment Information is needed at new gNB for alignment with logged MDT</w:t>
            </w:r>
          </w:p>
          <w:p w14:paraId="15A678CE" w14:textId="77777777" w:rsidR="00E907AB" w:rsidRDefault="00E907AB" w:rsidP="00E907AB">
            <w:pPr>
              <w:spacing w:after="0"/>
              <w:rPr>
                <w:rFonts w:ascii="Calibri" w:eastAsia="Times New Roman" w:hAnsi="Calibri" w:cs="Calibri"/>
                <w:sz w:val="22"/>
                <w:szCs w:val="22"/>
                <w:lang w:val="en-US"/>
              </w:rPr>
            </w:pPr>
          </w:p>
          <w:p w14:paraId="45874D8F" w14:textId="4223C3D2" w:rsidR="00E907AB" w:rsidRDefault="00E907AB" w:rsidP="00E907AB">
            <w:pPr>
              <w:spacing w:after="0"/>
              <w:rPr>
                <w:rFonts w:ascii="Calibri" w:eastAsia="Times New Roman" w:hAnsi="Calibri" w:cs="Calibri"/>
                <w:sz w:val="22"/>
                <w:szCs w:val="22"/>
                <w:lang w:val="en-US"/>
              </w:rPr>
            </w:pPr>
          </w:p>
        </w:tc>
      </w:tr>
      <w:tr w:rsidR="00E907AB" w14:paraId="272FC6A3" w14:textId="77777777" w:rsidTr="00140754">
        <w:tc>
          <w:tcPr>
            <w:tcW w:w="2202" w:type="dxa"/>
          </w:tcPr>
          <w:p w14:paraId="198F389D" w14:textId="088FABA9" w:rsidR="00E907AB" w:rsidRDefault="00E907AB" w:rsidP="00E907AB">
            <w:pPr>
              <w:pStyle w:val="ListParagraph"/>
              <w:numPr>
                <w:ilvl w:val="0"/>
                <w:numId w:val="4"/>
              </w:numPr>
              <w:spacing w:after="0"/>
              <w:rPr>
                <w:rFonts w:ascii="Calibri" w:eastAsia="Times New Roman" w:hAnsi="Calibri" w:cs="Calibri"/>
                <w:sz w:val="22"/>
                <w:szCs w:val="22"/>
                <w:lang w:val="en-US"/>
              </w:rPr>
            </w:pPr>
            <w:r w:rsidRPr="009A5760">
              <w:rPr>
                <w:rFonts w:ascii="Calibri" w:eastAsia="Times New Roman" w:hAnsi="Calibri" w:cs="Calibri"/>
                <w:sz w:val="22"/>
                <w:szCs w:val="22"/>
                <w:lang w:val="en-US"/>
              </w:rPr>
              <w:t>Area Scope of QMC</w:t>
            </w:r>
          </w:p>
          <w:p w14:paraId="4E1020A6" w14:textId="1F68FBC3" w:rsidR="00E907AB" w:rsidRDefault="00E907AB" w:rsidP="00E907AB">
            <w:pPr>
              <w:pStyle w:val="ListParagraph"/>
              <w:spacing w:after="0"/>
              <w:rPr>
                <w:rFonts w:ascii="Calibri" w:eastAsia="Times New Roman" w:hAnsi="Calibri" w:cs="Calibri"/>
                <w:sz w:val="22"/>
                <w:szCs w:val="22"/>
                <w:lang w:val="en-US"/>
              </w:rPr>
            </w:pPr>
          </w:p>
        </w:tc>
        <w:tc>
          <w:tcPr>
            <w:tcW w:w="7148" w:type="dxa"/>
          </w:tcPr>
          <w:p w14:paraId="169908C2" w14:textId="77777777" w:rsidR="00331058" w:rsidRPr="00662FE9" w:rsidRDefault="00F66E09" w:rsidP="00331058">
            <w:pPr>
              <w:spacing w:after="0"/>
              <w:rPr>
                <w:rFonts w:ascii="Calibri" w:eastAsia="Times New Roman" w:hAnsi="Calibri" w:cs="Calibri"/>
                <w:color w:val="4472C4" w:themeColor="accent1"/>
                <w:sz w:val="22"/>
                <w:szCs w:val="22"/>
                <w:lang w:val="en-US"/>
              </w:rPr>
            </w:pPr>
            <w:r>
              <w:rPr>
                <w:rFonts w:ascii="Calibri" w:eastAsia="Times New Roman" w:hAnsi="Calibri" w:cs="Calibri"/>
                <w:sz w:val="22"/>
                <w:szCs w:val="22"/>
                <w:lang w:val="en-US"/>
              </w:rPr>
              <w:t xml:space="preserve"> </w:t>
            </w:r>
            <w:r w:rsidR="00331058" w:rsidRPr="00A60E6F">
              <w:rPr>
                <w:rFonts w:ascii="Calibri" w:eastAsia="Times New Roman" w:hAnsi="Calibri" w:cs="Calibri"/>
                <w:color w:val="FF0000"/>
                <w:sz w:val="22"/>
                <w:szCs w:val="22"/>
                <w:lang w:val="en-US"/>
              </w:rPr>
              <w:t>Not needed</w:t>
            </w:r>
          </w:p>
          <w:p w14:paraId="7C073AFF" w14:textId="07F1C675" w:rsidR="00F66E09" w:rsidRDefault="00F66E09" w:rsidP="00F66E09">
            <w:pPr>
              <w:spacing w:after="0"/>
              <w:rPr>
                <w:rFonts w:ascii="Calibri" w:eastAsia="Times New Roman" w:hAnsi="Calibri" w:cs="Calibri"/>
                <w:sz w:val="22"/>
                <w:szCs w:val="22"/>
                <w:lang w:val="en-US"/>
              </w:rPr>
            </w:pPr>
          </w:p>
          <w:p w14:paraId="7D692700" w14:textId="359E68C3" w:rsidR="0030284C" w:rsidRDefault="0030284C" w:rsidP="0030284C">
            <w:pPr>
              <w:rPr>
                <w:rFonts w:ascii="Calibri" w:eastAsia="Times New Roman" w:hAnsi="Calibri" w:cs="Calibri"/>
                <w:sz w:val="22"/>
                <w:szCs w:val="22"/>
                <w:lang w:val="en-US"/>
              </w:rPr>
            </w:pPr>
            <w:r w:rsidRPr="003D377F">
              <w:rPr>
                <w:rFonts w:ascii="Calibri" w:eastAsia="Times New Roman" w:hAnsi="Calibri" w:cs="Calibri"/>
                <w:b/>
                <w:bCs/>
                <w:sz w:val="22"/>
                <w:szCs w:val="22"/>
                <w:lang w:val="en-US"/>
              </w:rPr>
              <w:t>Proposal</w:t>
            </w:r>
            <w:r w:rsidR="00584DAA">
              <w:rPr>
                <w:rFonts w:ascii="Calibri" w:eastAsia="Times New Roman" w:hAnsi="Calibri" w:cs="Calibri"/>
                <w:b/>
                <w:bCs/>
                <w:sz w:val="22"/>
                <w:szCs w:val="22"/>
                <w:lang w:val="en-US"/>
              </w:rPr>
              <w:t xml:space="preserve"> 7</w:t>
            </w:r>
            <w:r w:rsidRPr="003D377F">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t>
            </w:r>
            <w:r w:rsidR="00706DAF">
              <w:rPr>
                <w:rFonts w:ascii="Calibri" w:eastAsia="Times New Roman" w:hAnsi="Calibri" w:cs="Calibri"/>
                <w:sz w:val="22"/>
                <w:szCs w:val="22"/>
                <w:lang w:val="en-US"/>
              </w:rPr>
              <w:t xml:space="preserve">If UE </w:t>
            </w:r>
            <w:r w:rsidR="00AD54D6">
              <w:rPr>
                <w:rFonts w:ascii="Calibri" w:eastAsia="Times New Roman" w:hAnsi="Calibri" w:cs="Calibri"/>
                <w:sz w:val="22"/>
                <w:szCs w:val="22"/>
                <w:lang w:val="en-US"/>
              </w:rPr>
              <w:t xml:space="preserve">APP </w:t>
            </w:r>
            <w:r w:rsidR="00706DAF">
              <w:rPr>
                <w:rFonts w:ascii="Calibri" w:eastAsia="Times New Roman" w:hAnsi="Calibri" w:cs="Calibri"/>
                <w:sz w:val="22"/>
                <w:szCs w:val="22"/>
                <w:lang w:val="en-US"/>
              </w:rPr>
              <w:t>performs area</w:t>
            </w:r>
            <w:r w:rsidR="00671AAB">
              <w:rPr>
                <w:rFonts w:ascii="Calibri" w:eastAsia="Times New Roman" w:hAnsi="Calibri" w:cs="Calibri"/>
                <w:sz w:val="22"/>
                <w:szCs w:val="22"/>
                <w:lang w:val="en-US"/>
              </w:rPr>
              <w:t xml:space="preserve"> scope check in </w:t>
            </w:r>
            <w:r w:rsidR="00AD54D6">
              <w:rPr>
                <w:rFonts w:ascii="Calibri" w:eastAsia="Times New Roman" w:hAnsi="Calibri" w:cs="Calibri"/>
                <w:sz w:val="22"/>
                <w:szCs w:val="22"/>
                <w:lang w:val="en-US"/>
              </w:rPr>
              <w:t xml:space="preserve">all RRC states </w:t>
            </w:r>
            <w:r w:rsidR="00671AAB">
              <w:rPr>
                <w:rFonts w:ascii="Calibri" w:eastAsia="Times New Roman" w:hAnsi="Calibri" w:cs="Calibri"/>
                <w:sz w:val="22"/>
                <w:szCs w:val="22"/>
                <w:lang w:val="en-US"/>
              </w:rPr>
              <w:t xml:space="preserve">when applications are carried over MBS broadcast/multicast, </w:t>
            </w:r>
            <w:r>
              <w:rPr>
                <w:rFonts w:ascii="Calibri" w:eastAsia="Times New Roman" w:hAnsi="Calibri" w:cs="Calibri"/>
                <w:sz w:val="22"/>
                <w:szCs w:val="22"/>
                <w:lang w:val="en-US"/>
              </w:rPr>
              <w:t xml:space="preserve">Area Scope is not needed in the new gNB for </w:t>
            </w:r>
            <w:proofErr w:type="spellStart"/>
            <w:r>
              <w:rPr>
                <w:rFonts w:ascii="Calibri" w:eastAsia="Times New Roman" w:hAnsi="Calibri" w:cs="Calibri"/>
                <w:sz w:val="22"/>
                <w:szCs w:val="22"/>
                <w:lang w:val="en-US"/>
              </w:rPr>
              <w:t>QoE</w:t>
            </w:r>
            <w:proofErr w:type="spellEnd"/>
            <w:r>
              <w:rPr>
                <w:rFonts w:ascii="Calibri" w:eastAsia="Times New Roman" w:hAnsi="Calibri" w:cs="Calibri"/>
                <w:sz w:val="22"/>
                <w:szCs w:val="22"/>
                <w:lang w:val="en-US"/>
              </w:rPr>
              <w:t xml:space="preserve"> configuration(s) carried over MBS broadcast and MBS multicast.</w:t>
            </w:r>
          </w:p>
          <w:p w14:paraId="5BC17198" w14:textId="4F87E158" w:rsidR="005661D0" w:rsidRDefault="005661D0" w:rsidP="00E907AB">
            <w:pPr>
              <w:spacing w:after="0"/>
              <w:rPr>
                <w:rFonts w:ascii="Calibri" w:eastAsia="Times New Roman" w:hAnsi="Calibri" w:cs="Calibri"/>
                <w:sz w:val="22"/>
                <w:szCs w:val="22"/>
                <w:lang w:val="en-US"/>
              </w:rPr>
            </w:pPr>
          </w:p>
        </w:tc>
      </w:tr>
      <w:tr w:rsidR="00E907AB" w14:paraId="3E3B1C7A" w14:textId="77777777" w:rsidTr="00140754">
        <w:tc>
          <w:tcPr>
            <w:tcW w:w="2202" w:type="dxa"/>
          </w:tcPr>
          <w:p w14:paraId="0D1C64F9" w14:textId="04C0A743" w:rsidR="00E907AB" w:rsidRPr="00360E20" w:rsidRDefault="00E907AB" w:rsidP="00E907AB">
            <w:pPr>
              <w:pStyle w:val="ListParagraph"/>
              <w:numPr>
                <w:ilvl w:val="0"/>
                <w:numId w:val="4"/>
              </w:numPr>
              <w:spacing w:after="0"/>
              <w:rPr>
                <w:rFonts w:ascii="Calibri" w:eastAsia="Times New Roman" w:hAnsi="Calibri" w:cs="Calibri"/>
                <w:sz w:val="22"/>
                <w:szCs w:val="22"/>
                <w:lang w:val="en-US"/>
              </w:rPr>
            </w:pPr>
            <w:r w:rsidRPr="00360E20">
              <w:rPr>
                <w:rFonts w:ascii="Calibri" w:eastAsia="Times New Roman" w:hAnsi="Calibri" w:cs="Calibri"/>
                <w:sz w:val="22"/>
                <w:szCs w:val="22"/>
                <w:lang w:val="en-US"/>
              </w:rPr>
              <w:t>Slice Scope</w:t>
            </w:r>
            <w:r>
              <w:rPr>
                <w:rFonts w:ascii="Calibri" w:eastAsia="Times New Roman" w:hAnsi="Calibri" w:cs="Calibri"/>
                <w:sz w:val="22"/>
                <w:szCs w:val="22"/>
                <w:lang w:val="en-US"/>
              </w:rPr>
              <w:t xml:space="preserve">                  </w:t>
            </w:r>
            <w:r w:rsidRPr="00360E20">
              <w:rPr>
                <w:rFonts w:ascii="Calibri" w:eastAsia="Times New Roman" w:hAnsi="Calibri" w:cs="Calibri"/>
                <w:sz w:val="22"/>
                <w:szCs w:val="22"/>
                <w:lang w:val="en-US"/>
              </w:rPr>
              <w:t>(S-NSSAI List)</w:t>
            </w:r>
          </w:p>
          <w:p w14:paraId="069F1128" w14:textId="77777777" w:rsidR="00E907AB" w:rsidRPr="009A5760" w:rsidRDefault="00E907AB" w:rsidP="00E907AB">
            <w:pPr>
              <w:pStyle w:val="ListParagraph"/>
              <w:spacing w:after="0"/>
              <w:rPr>
                <w:rFonts w:ascii="Calibri" w:eastAsia="Times New Roman" w:hAnsi="Calibri" w:cs="Calibri"/>
                <w:sz w:val="22"/>
                <w:szCs w:val="22"/>
                <w:lang w:val="en-US"/>
              </w:rPr>
            </w:pPr>
          </w:p>
          <w:p w14:paraId="6EE41CB3" w14:textId="77777777" w:rsidR="00E907AB" w:rsidRDefault="00E907AB" w:rsidP="00E907AB">
            <w:pPr>
              <w:spacing w:after="0"/>
              <w:rPr>
                <w:rFonts w:ascii="Calibri" w:eastAsia="Times New Roman" w:hAnsi="Calibri" w:cs="Calibri"/>
                <w:sz w:val="22"/>
                <w:szCs w:val="22"/>
                <w:lang w:val="en-US"/>
              </w:rPr>
            </w:pPr>
          </w:p>
        </w:tc>
        <w:tc>
          <w:tcPr>
            <w:tcW w:w="7148" w:type="dxa"/>
          </w:tcPr>
          <w:p w14:paraId="1E39BE17" w14:textId="5A359106" w:rsidR="00E907AB" w:rsidRDefault="00E907AB" w:rsidP="00155A34">
            <w:pPr>
              <w:spacing w:after="0"/>
              <w:rPr>
                <w:rFonts w:ascii="Calibri" w:eastAsia="Times New Roman" w:hAnsi="Calibri" w:cs="Calibri"/>
                <w:color w:val="FF0000"/>
                <w:sz w:val="22"/>
                <w:szCs w:val="22"/>
                <w:lang w:val="en-US"/>
              </w:rPr>
            </w:pPr>
            <w:r w:rsidRPr="00A60E6F">
              <w:rPr>
                <w:rFonts w:ascii="Calibri" w:eastAsia="Times New Roman" w:hAnsi="Calibri" w:cs="Calibri"/>
                <w:color w:val="FF0000"/>
                <w:sz w:val="22"/>
                <w:szCs w:val="22"/>
                <w:lang w:val="en-US"/>
              </w:rPr>
              <w:t>Not needed</w:t>
            </w:r>
            <w:r w:rsidR="00215414">
              <w:rPr>
                <w:rFonts w:ascii="Calibri" w:eastAsia="Times New Roman" w:hAnsi="Calibri" w:cs="Calibri"/>
                <w:color w:val="FF0000"/>
                <w:sz w:val="22"/>
                <w:szCs w:val="22"/>
                <w:lang w:val="en-US"/>
              </w:rPr>
              <w:t xml:space="preserve"> for MBS broadcast</w:t>
            </w:r>
          </w:p>
          <w:p w14:paraId="08940B66" w14:textId="46ACD761" w:rsidR="00215414" w:rsidRPr="00662FE9" w:rsidRDefault="00215414" w:rsidP="00155A34">
            <w:pPr>
              <w:spacing w:after="0"/>
              <w:rPr>
                <w:rFonts w:ascii="Calibri" w:eastAsia="Times New Roman" w:hAnsi="Calibri" w:cs="Calibri"/>
                <w:color w:val="4472C4" w:themeColor="accent1"/>
                <w:sz w:val="22"/>
                <w:szCs w:val="22"/>
                <w:lang w:val="en-US"/>
              </w:rPr>
            </w:pPr>
            <w:r w:rsidRPr="009107B7">
              <w:rPr>
                <w:rFonts w:ascii="Calibri" w:eastAsia="Times New Roman" w:hAnsi="Calibri" w:cs="Calibri"/>
                <w:color w:val="4472C4" w:themeColor="accent1"/>
                <w:sz w:val="22"/>
                <w:szCs w:val="22"/>
                <w:lang w:val="en-US"/>
              </w:rPr>
              <w:t xml:space="preserve">FFS for </w:t>
            </w:r>
            <w:r>
              <w:rPr>
                <w:rFonts w:ascii="Calibri" w:eastAsia="Times New Roman" w:hAnsi="Calibri" w:cs="Calibri"/>
                <w:color w:val="4472C4" w:themeColor="accent1"/>
                <w:sz w:val="22"/>
                <w:szCs w:val="22"/>
                <w:lang w:val="en-US"/>
              </w:rPr>
              <w:t>MBS multicast</w:t>
            </w:r>
          </w:p>
          <w:p w14:paraId="219697B4" w14:textId="77777777" w:rsidR="00E907AB" w:rsidRDefault="00E907AB" w:rsidP="00E907AB">
            <w:pPr>
              <w:spacing w:after="0"/>
              <w:rPr>
                <w:rFonts w:ascii="Calibri" w:eastAsia="Times New Roman" w:hAnsi="Calibri" w:cs="Calibri"/>
                <w:sz w:val="22"/>
                <w:szCs w:val="22"/>
                <w:lang w:val="en-US"/>
              </w:rPr>
            </w:pPr>
          </w:p>
          <w:p w14:paraId="13E113E9" w14:textId="7E2A9759" w:rsidR="00E907AB" w:rsidRDefault="00E907AB" w:rsidP="00E907AB">
            <w:pPr>
              <w:spacing w:after="0"/>
              <w:rPr>
                <w:rFonts w:ascii="Calibri" w:eastAsia="Times New Roman" w:hAnsi="Calibri" w:cs="Calibri"/>
                <w:sz w:val="22"/>
                <w:szCs w:val="22"/>
                <w:lang w:val="en-US"/>
              </w:rPr>
            </w:pPr>
            <w:r>
              <w:rPr>
                <w:rFonts w:ascii="Calibri" w:eastAsia="Times New Roman" w:hAnsi="Calibri" w:cs="Calibri"/>
                <w:sz w:val="22"/>
                <w:szCs w:val="22"/>
                <w:lang w:val="en-US"/>
              </w:rPr>
              <w:t>Firstly, MBS b</w:t>
            </w:r>
            <w:r w:rsidRPr="00AF451B">
              <w:rPr>
                <w:rFonts w:ascii="Calibri" w:eastAsia="Times New Roman" w:hAnsi="Calibri" w:cs="Calibri"/>
                <w:sz w:val="22"/>
                <w:szCs w:val="22"/>
                <w:lang w:val="en-US"/>
              </w:rPr>
              <w:t xml:space="preserve">roadcast service does not have the concept of S-NSSAI in the UE. Also, there’s no PDU session associated to a broadcast session. </w:t>
            </w:r>
            <w:r w:rsidRPr="006B1337">
              <w:rPr>
                <w:rFonts w:ascii="Calibri" w:eastAsia="Times New Roman" w:hAnsi="Calibri" w:cs="Calibri"/>
                <w:sz w:val="22"/>
                <w:szCs w:val="22"/>
                <w:lang w:val="en-US"/>
              </w:rPr>
              <w:t>The S-NSSAI (and DNN) is for the associated PDU session to the multicast MBS session</w:t>
            </w:r>
            <w:r>
              <w:rPr>
                <w:rFonts w:ascii="Calibri" w:eastAsia="Times New Roman" w:hAnsi="Calibri" w:cs="Calibri"/>
                <w:sz w:val="22"/>
                <w:szCs w:val="22"/>
                <w:lang w:val="en-US"/>
              </w:rPr>
              <w:t xml:space="preserve"> as seen from the following clauses in TS 23.247 below:</w:t>
            </w:r>
          </w:p>
          <w:p w14:paraId="342BC21F" w14:textId="77777777" w:rsidR="00E907AB" w:rsidRDefault="00E907AB" w:rsidP="00E907AB">
            <w:pPr>
              <w:spacing w:after="0"/>
              <w:rPr>
                <w:rFonts w:ascii="Calibri" w:eastAsia="Times New Roman" w:hAnsi="Calibri" w:cs="Calibri"/>
                <w:sz w:val="22"/>
                <w:szCs w:val="22"/>
                <w:lang w:val="en-US"/>
              </w:rPr>
            </w:pPr>
          </w:p>
          <w:p w14:paraId="0ADE3780" w14:textId="753FC8F7" w:rsidR="00E907AB" w:rsidRPr="008D2B06" w:rsidRDefault="00E907AB" w:rsidP="00E907AB">
            <w:pPr>
              <w:spacing w:after="0"/>
              <w:rPr>
                <w:rFonts w:ascii="Calibri" w:eastAsia="Times New Roman" w:hAnsi="Calibri" w:cs="Calibri"/>
                <w:i/>
                <w:iCs/>
                <w:sz w:val="22"/>
                <w:szCs w:val="22"/>
                <w:lang w:val="en-US"/>
              </w:rPr>
            </w:pPr>
            <w:r w:rsidRPr="008D2B06">
              <w:rPr>
                <w:rFonts w:ascii="Calibri" w:eastAsia="Times New Roman" w:hAnsi="Calibri" w:cs="Calibri"/>
                <w:i/>
                <w:iCs/>
                <w:sz w:val="22"/>
                <w:szCs w:val="22"/>
                <w:lang w:val="en-US"/>
              </w:rPr>
              <w:t xml:space="preserve">If the MBS Session is </w:t>
            </w:r>
            <w:r w:rsidRPr="008D2B06">
              <w:rPr>
                <w:rFonts w:ascii="Calibri" w:eastAsia="Times New Roman" w:hAnsi="Calibri" w:cs="Calibri"/>
                <w:b/>
                <w:bCs/>
                <w:i/>
                <w:iCs/>
                <w:sz w:val="22"/>
                <w:szCs w:val="22"/>
                <w:u w:val="single"/>
                <w:lang w:val="en-US"/>
              </w:rPr>
              <w:t>multicast</w:t>
            </w:r>
            <w:r w:rsidRPr="008D2B06">
              <w:rPr>
                <w:rFonts w:ascii="Calibri" w:eastAsia="Times New Roman" w:hAnsi="Calibri" w:cs="Calibri"/>
                <w:i/>
                <w:iCs/>
                <w:sz w:val="22"/>
                <w:szCs w:val="22"/>
                <w:lang w:val="en-US"/>
              </w:rPr>
              <w:t xml:space="preserve">, the Service Announcement may include the DNN and </w:t>
            </w:r>
            <w:r w:rsidRPr="008D2B06">
              <w:rPr>
                <w:rFonts w:ascii="Calibri" w:eastAsia="Times New Roman" w:hAnsi="Calibri" w:cs="Calibri"/>
                <w:b/>
                <w:bCs/>
                <w:i/>
                <w:iCs/>
                <w:sz w:val="22"/>
                <w:szCs w:val="22"/>
                <w:u w:val="single"/>
                <w:lang w:val="en-US"/>
              </w:rPr>
              <w:t>S-NSSAI of the PDU Session</w:t>
            </w:r>
            <w:r w:rsidRPr="008D2B06">
              <w:rPr>
                <w:rFonts w:ascii="Calibri" w:eastAsia="Times New Roman" w:hAnsi="Calibri" w:cs="Calibri"/>
                <w:i/>
                <w:iCs/>
                <w:sz w:val="22"/>
                <w:szCs w:val="22"/>
                <w:lang w:val="en-US"/>
              </w:rPr>
              <w:t xml:space="preserve"> to indicate which PDU Session is associated with the MBS Session.</w:t>
            </w:r>
          </w:p>
          <w:p w14:paraId="7C70F361" w14:textId="77777777" w:rsidR="00E907AB" w:rsidRDefault="00E907AB" w:rsidP="00E907AB">
            <w:pPr>
              <w:spacing w:after="0"/>
              <w:rPr>
                <w:rFonts w:ascii="Calibri" w:eastAsia="Times New Roman" w:hAnsi="Calibri" w:cs="Calibri"/>
                <w:sz w:val="22"/>
                <w:szCs w:val="22"/>
                <w:lang w:val="en-US"/>
              </w:rPr>
            </w:pPr>
          </w:p>
          <w:p w14:paraId="6C4016C3" w14:textId="1454B8C5" w:rsidR="00E907AB" w:rsidRDefault="00E907AB" w:rsidP="00E907AB">
            <w:pPr>
              <w:spacing w:after="0"/>
              <w:rPr>
                <w:rFonts w:ascii="Calibri" w:eastAsia="Times New Roman" w:hAnsi="Calibri" w:cs="Calibri"/>
                <w:i/>
                <w:iCs/>
                <w:sz w:val="22"/>
                <w:szCs w:val="22"/>
                <w:lang w:val="en-US"/>
              </w:rPr>
            </w:pPr>
            <w:r w:rsidRPr="001B0987">
              <w:rPr>
                <w:rFonts w:ascii="Calibri" w:eastAsia="Times New Roman" w:hAnsi="Calibri" w:cs="Calibri"/>
                <w:b/>
                <w:bCs/>
                <w:i/>
                <w:iCs/>
                <w:sz w:val="22"/>
                <w:szCs w:val="22"/>
                <w:u w:val="single"/>
                <w:lang w:val="en-US"/>
              </w:rPr>
              <w:t>Associated PDU Session</w:t>
            </w:r>
            <w:r w:rsidRPr="001B0987">
              <w:rPr>
                <w:rFonts w:ascii="Calibri" w:eastAsia="Times New Roman" w:hAnsi="Calibri" w:cs="Calibri"/>
                <w:i/>
                <w:iCs/>
                <w:sz w:val="22"/>
                <w:szCs w:val="22"/>
                <w:lang w:val="en-US"/>
              </w:rPr>
              <w:t>: A PDU Session associated to a multicast MBS session that is used for 5GC Individual MBS traffic delivery method and for signaling related to a user's participation in a multicast MBS session such as join and leave requests.</w:t>
            </w:r>
          </w:p>
          <w:p w14:paraId="7032E2B4" w14:textId="77777777" w:rsidR="00E907AB" w:rsidRDefault="00E907AB" w:rsidP="00E907AB">
            <w:pPr>
              <w:spacing w:after="0"/>
              <w:rPr>
                <w:rFonts w:ascii="Calibri" w:eastAsia="Times New Roman" w:hAnsi="Calibri" w:cs="Calibri"/>
                <w:i/>
                <w:iCs/>
                <w:sz w:val="22"/>
                <w:szCs w:val="22"/>
                <w:lang w:val="en-US"/>
              </w:rPr>
            </w:pPr>
          </w:p>
          <w:p w14:paraId="2CD552C5" w14:textId="3DA33728" w:rsidR="00E907AB" w:rsidRDefault="00E907AB" w:rsidP="00E907AB">
            <w:pPr>
              <w:spacing w:after="0"/>
              <w:rPr>
                <w:rFonts w:ascii="Calibri" w:eastAsia="Times New Roman" w:hAnsi="Calibri" w:cs="Calibri"/>
                <w:sz w:val="22"/>
                <w:szCs w:val="22"/>
                <w:lang w:val="en-US"/>
              </w:rPr>
            </w:pPr>
            <w:r w:rsidRPr="00517B13">
              <w:rPr>
                <w:rFonts w:ascii="Calibri" w:eastAsia="Times New Roman" w:hAnsi="Calibri" w:cs="Calibri"/>
                <w:b/>
                <w:bCs/>
                <w:sz w:val="22"/>
                <w:szCs w:val="22"/>
                <w:lang w:val="en-US"/>
              </w:rPr>
              <w:t>Observation</w:t>
            </w:r>
            <w:r w:rsidR="00584DAA">
              <w:rPr>
                <w:rFonts w:ascii="Calibri" w:eastAsia="Times New Roman" w:hAnsi="Calibri" w:cs="Calibri"/>
                <w:b/>
                <w:bCs/>
                <w:sz w:val="22"/>
                <w:szCs w:val="22"/>
                <w:lang w:val="en-US"/>
              </w:rPr>
              <w:t xml:space="preserve"> </w:t>
            </w:r>
            <w:r w:rsidR="008C3B6C">
              <w:rPr>
                <w:rFonts w:ascii="Calibri" w:eastAsia="Times New Roman" w:hAnsi="Calibri" w:cs="Calibri"/>
                <w:b/>
                <w:bCs/>
                <w:sz w:val="22"/>
                <w:szCs w:val="22"/>
                <w:lang w:val="en-US"/>
              </w:rPr>
              <w:t>7</w:t>
            </w:r>
            <w:r w:rsidRPr="00517B13">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There is no PDU session associated to a broadcast session nor there is a concept of S-NSSAI in the UE for MBS broadcast service</w:t>
            </w:r>
          </w:p>
          <w:p w14:paraId="43CC692C" w14:textId="77777777" w:rsidR="00E907AB" w:rsidRDefault="00E907AB" w:rsidP="00E907AB">
            <w:pPr>
              <w:spacing w:after="0"/>
              <w:rPr>
                <w:rFonts w:ascii="Calibri" w:eastAsia="Times New Roman" w:hAnsi="Calibri" w:cs="Calibri"/>
                <w:b/>
                <w:bCs/>
                <w:sz w:val="22"/>
                <w:szCs w:val="22"/>
                <w:lang w:val="en-US"/>
              </w:rPr>
            </w:pPr>
          </w:p>
          <w:p w14:paraId="22827AD5" w14:textId="6E6802D7" w:rsidR="00E907AB" w:rsidRDefault="00E907AB" w:rsidP="00E907AB">
            <w:pPr>
              <w:spacing w:after="0"/>
              <w:rPr>
                <w:rFonts w:ascii="Calibri" w:eastAsia="Times New Roman" w:hAnsi="Calibri" w:cs="Calibri"/>
                <w:sz w:val="22"/>
                <w:szCs w:val="22"/>
                <w:lang w:val="en-US"/>
              </w:rPr>
            </w:pPr>
            <w:r w:rsidRPr="003D377F">
              <w:rPr>
                <w:rFonts w:ascii="Calibri" w:eastAsia="Times New Roman" w:hAnsi="Calibri" w:cs="Calibri"/>
                <w:b/>
                <w:bCs/>
                <w:sz w:val="22"/>
                <w:szCs w:val="22"/>
                <w:lang w:val="en-US"/>
              </w:rPr>
              <w:t>Proposa</w:t>
            </w:r>
            <w:r w:rsidR="00632A37">
              <w:rPr>
                <w:rFonts w:ascii="Calibri" w:eastAsia="Times New Roman" w:hAnsi="Calibri" w:cs="Calibri"/>
                <w:b/>
                <w:bCs/>
                <w:sz w:val="22"/>
                <w:szCs w:val="22"/>
                <w:lang w:val="en-US"/>
              </w:rPr>
              <w:t>l</w:t>
            </w:r>
            <w:r w:rsidR="00584DAA">
              <w:rPr>
                <w:rFonts w:ascii="Calibri" w:eastAsia="Times New Roman" w:hAnsi="Calibri" w:cs="Calibri"/>
                <w:b/>
                <w:bCs/>
                <w:sz w:val="22"/>
                <w:szCs w:val="22"/>
                <w:lang w:val="en-US"/>
              </w:rPr>
              <w:t xml:space="preserve"> 8</w:t>
            </w:r>
            <w:r w:rsidRPr="003D377F">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OAM shouldn’t send the Slice scope </w:t>
            </w:r>
            <w:r w:rsidR="00264A7E">
              <w:rPr>
                <w:rFonts w:ascii="Calibri" w:eastAsia="Times New Roman" w:hAnsi="Calibri" w:cs="Calibri"/>
                <w:sz w:val="22"/>
                <w:szCs w:val="22"/>
                <w:lang w:val="en-US"/>
              </w:rPr>
              <w:t>for</w:t>
            </w:r>
            <w:r>
              <w:rPr>
                <w:rFonts w:ascii="Calibri" w:eastAsia="Times New Roman" w:hAnsi="Calibri" w:cs="Calibri"/>
                <w:sz w:val="22"/>
                <w:szCs w:val="22"/>
                <w:lang w:val="en-US"/>
              </w:rPr>
              <w:t xml:space="preserve"> </w:t>
            </w:r>
            <w:proofErr w:type="spellStart"/>
            <w:r>
              <w:rPr>
                <w:rFonts w:ascii="Calibri" w:eastAsia="Times New Roman" w:hAnsi="Calibri" w:cs="Calibri"/>
                <w:sz w:val="22"/>
                <w:szCs w:val="22"/>
                <w:lang w:val="en-US"/>
              </w:rPr>
              <w:t>QoE</w:t>
            </w:r>
            <w:proofErr w:type="spellEnd"/>
            <w:r>
              <w:rPr>
                <w:rFonts w:ascii="Calibri" w:eastAsia="Times New Roman" w:hAnsi="Calibri" w:cs="Calibri"/>
                <w:sz w:val="22"/>
                <w:szCs w:val="22"/>
                <w:lang w:val="en-US"/>
              </w:rPr>
              <w:t xml:space="preserve"> configuration</w:t>
            </w:r>
            <w:r w:rsidR="00264A7E">
              <w:rPr>
                <w:rFonts w:ascii="Calibri" w:eastAsia="Times New Roman" w:hAnsi="Calibri" w:cs="Calibri"/>
                <w:sz w:val="22"/>
                <w:szCs w:val="22"/>
                <w:lang w:val="en-US"/>
              </w:rPr>
              <w:t>(s) carried over</w:t>
            </w:r>
            <w:r>
              <w:rPr>
                <w:rFonts w:ascii="Calibri" w:eastAsia="Times New Roman" w:hAnsi="Calibri" w:cs="Calibri"/>
                <w:sz w:val="22"/>
                <w:szCs w:val="22"/>
                <w:lang w:val="en-US"/>
              </w:rPr>
              <w:t xml:space="preserve"> MBS broadcast</w:t>
            </w:r>
            <w:r w:rsidR="00264A7E">
              <w:rPr>
                <w:rFonts w:ascii="Calibri" w:eastAsia="Times New Roman" w:hAnsi="Calibri" w:cs="Calibri"/>
                <w:sz w:val="22"/>
                <w:szCs w:val="22"/>
                <w:lang w:val="en-US"/>
              </w:rPr>
              <w:t>.</w:t>
            </w:r>
          </w:p>
          <w:p w14:paraId="4F9EE21E" w14:textId="77777777" w:rsidR="00E907AB" w:rsidRDefault="00E907AB" w:rsidP="00E907AB">
            <w:pPr>
              <w:spacing w:after="0"/>
              <w:rPr>
                <w:rFonts w:ascii="Calibri" w:eastAsia="Times New Roman" w:hAnsi="Calibri" w:cs="Calibri"/>
                <w:sz w:val="22"/>
                <w:szCs w:val="22"/>
                <w:lang w:val="en-US"/>
              </w:rPr>
            </w:pPr>
          </w:p>
          <w:p w14:paraId="67D33AA5" w14:textId="0930AACF" w:rsidR="00E907AB" w:rsidRDefault="00E907AB" w:rsidP="00E907AB">
            <w:pPr>
              <w:spacing w:after="0"/>
              <w:rPr>
                <w:rFonts w:ascii="Calibri" w:eastAsia="Times New Roman" w:hAnsi="Calibri" w:cs="Calibri"/>
                <w:sz w:val="22"/>
                <w:szCs w:val="22"/>
                <w:lang w:val="en-US"/>
              </w:rPr>
            </w:pPr>
            <w:r w:rsidRPr="003D377F">
              <w:rPr>
                <w:rFonts w:ascii="Calibri" w:eastAsia="Times New Roman" w:hAnsi="Calibri" w:cs="Calibri"/>
                <w:b/>
                <w:bCs/>
                <w:sz w:val="22"/>
                <w:szCs w:val="22"/>
                <w:lang w:val="en-US"/>
              </w:rPr>
              <w:lastRenderedPageBreak/>
              <w:t>Proposal</w:t>
            </w:r>
            <w:r w:rsidR="00584DAA">
              <w:rPr>
                <w:rFonts w:ascii="Calibri" w:eastAsia="Times New Roman" w:hAnsi="Calibri" w:cs="Calibri"/>
                <w:b/>
                <w:bCs/>
                <w:sz w:val="22"/>
                <w:szCs w:val="22"/>
                <w:lang w:val="en-US"/>
              </w:rPr>
              <w:t xml:space="preserve"> 9</w:t>
            </w:r>
            <w:r w:rsidRPr="003D377F">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Slice scope is not needed in the new gNB for </w:t>
            </w:r>
            <w:proofErr w:type="spellStart"/>
            <w:r w:rsidR="00264A7E">
              <w:rPr>
                <w:rFonts w:ascii="Calibri" w:eastAsia="Times New Roman" w:hAnsi="Calibri" w:cs="Calibri"/>
                <w:sz w:val="22"/>
                <w:szCs w:val="22"/>
                <w:lang w:val="en-US"/>
              </w:rPr>
              <w:t>QoE</w:t>
            </w:r>
            <w:proofErr w:type="spellEnd"/>
            <w:r w:rsidR="00264A7E">
              <w:rPr>
                <w:rFonts w:ascii="Calibri" w:eastAsia="Times New Roman" w:hAnsi="Calibri" w:cs="Calibri"/>
                <w:sz w:val="22"/>
                <w:szCs w:val="22"/>
                <w:lang w:val="en-US"/>
              </w:rPr>
              <w:t xml:space="preserve"> configuration(s) carried over </w:t>
            </w:r>
            <w:r>
              <w:rPr>
                <w:rFonts w:ascii="Calibri" w:eastAsia="Times New Roman" w:hAnsi="Calibri" w:cs="Calibri"/>
                <w:sz w:val="22"/>
                <w:szCs w:val="22"/>
                <w:lang w:val="en-US"/>
              </w:rPr>
              <w:t>MBS broadcas</w:t>
            </w:r>
            <w:r w:rsidR="00264A7E">
              <w:rPr>
                <w:rFonts w:ascii="Calibri" w:eastAsia="Times New Roman" w:hAnsi="Calibri" w:cs="Calibri"/>
                <w:sz w:val="22"/>
                <w:szCs w:val="22"/>
                <w:lang w:val="en-US"/>
              </w:rPr>
              <w:t>t</w:t>
            </w:r>
            <w:r>
              <w:rPr>
                <w:rFonts w:ascii="Calibri" w:eastAsia="Times New Roman" w:hAnsi="Calibri" w:cs="Calibri"/>
                <w:sz w:val="22"/>
                <w:szCs w:val="22"/>
                <w:lang w:val="en-US"/>
              </w:rPr>
              <w:t xml:space="preserve">. </w:t>
            </w:r>
          </w:p>
          <w:p w14:paraId="692A79E2" w14:textId="77777777" w:rsidR="00E907AB" w:rsidRDefault="00E907AB" w:rsidP="00E907AB">
            <w:pPr>
              <w:spacing w:after="0"/>
              <w:rPr>
                <w:rFonts w:ascii="Calibri" w:eastAsia="Times New Roman" w:hAnsi="Calibri" w:cs="Calibri"/>
                <w:sz w:val="22"/>
                <w:szCs w:val="22"/>
                <w:lang w:val="en-US"/>
              </w:rPr>
            </w:pPr>
          </w:p>
          <w:p w14:paraId="1CB7859F" w14:textId="0B3CA083" w:rsidR="00E907AB" w:rsidRDefault="00E907AB" w:rsidP="00694B64">
            <w:pPr>
              <w:spacing w:after="0"/>
              <w:rPr>
                <w:rFonts w:ascii="Calibri" w:eastAsia="Times New Roman" w:hAnsi="Calibri" w:cs="Calibri"/>
                <w:sz w:val="22"/>
                <w:szCs w:val="22"/>
                <w:lang w:val="en-US"/>
              </w:rPr>
            </w:pPr>
            <w:r>
              <w:rPr>
                <w:rFonts w:ascii="Calibri" w:eastAsia="Times New Roman" w:hAnsi="Calibri" w:cs="Calibri"/>
                <w:sz w:val="22"/>
                <w:szCs w:val="22"/>
                <w:lang w:val="en-US"/>
              </w:rPr>
              <w:t>In Rel-18, the plan so far is to support QMC for MBS multicast service in RRC_CONNECTED only.</w:t>
            </w:r>
            <w:r w:rsidR="00694B64">
              <w:rPr>
                <w:rFonts w:ascii="Calibri" w:eastAsia="Times New Roman" w:hAnsi="Calibri" w:cs="Calibri"/>
                <w:sz w:val="22"/>
                <w:szCs w:val="22"/>
                <w:lang w:val="en-US"/>
              </w:rPr>
              <w:t xml:space="preserve"> RAN3 needs to discuss whether new gNB needs to be aware of </w:t>
            </w:r>
            <w:r w:rsidR="00020553">
              <w:rPr>
                <w:rFonts w:ascii="Calibri" w:eastAsia="Times New Roman" w:hAnsi="Calibri" w:cs="Calibri"/>
                <w:sz w:val="22"/>
                <w:szCs w:val="22"/>
                <w:lang w:val="en-US"/>
              </w:rPr>
              <w:t xml:space="preserve">Slice scope of </w:t>
            </w:r>
            <w:proofErr w:type="spellStart"/>
            <w:r w:rsidR="00020553">
              <w:rPr>
                <w:rFonts w:ascii="Calibri" w:eastAsia="Times New Roman" w:hAnsi="Calibri" w:cs="Calibri"/>
                <w:sz w:val="22"/>
                <w:szCs w:val="22"/>
                <w:lang w:val="en-US"/>
              </w:rPr>
              <w:t>QoE</w:t>
            </w:r>
            <w:proofErr w:type="spellEnd"/>
            <w:r w:rsidR="00020553">
              <w:rPr>
                <w:rFonts w:ascii="Calibri" w:eastAsia="Times New Roman" w:hAnsi="Calibri" w:cs="Calibri"/>
                <w:sz w:val="22"/>
                <w:szCs w:val="22"/>
                <w:lang w:val="en-US"/>
              </w:rPr>
              <w:t xml:space="preserve"> configurations carried over MBS multicast service.</w:t>
            </w:r>
          </w:p>
          <w:p w14:paraId="3D0B3563" w14:textId="77777777" w:rsidR="00215414" w:rsidRDefault="00215414" w:rsidP="00694B64">
            <w:pPr>
              <w:spacing w:after="0"/>
              <w:rPr>
                <w:rFonts w:ascii="Calibri" w:eastAsia="Times New Roman" w:hAnsi="Calibri" w:cs="Calibri"/>
                <w:sz w:val="22"/>
                <w:szCs w:val="22"/>
                <w:lang w:val="en-US"/>
              </w:rPr>
            </w:pPr>
          </w:p>
          <w:p w14:paraId="620E842D" w14:textId="05606B8C" w:rsidR="00E907AB" w:rsidRDefault="00E907AB" w:rsidP="00020553">
            <w:pPr>
              <w:spacing w:after="0"/>
              <w:rPr>
                <w:rFonts w:ascii="Calibri" w:eastAsia="Times New Roman" w:hAnsi="Calibri" w:cs="Calibri"/>
                <w:sz w:val="22"/>
                <w:szCs w:val="22"/>
                <w:lang w:val="en-US"/>
              </w:rPr>
            </w:pPr>
            <w:r w:rsidRPr="00197232">
              <w:rPr>
                <w:rFonts w:ascii="Calibri" w:eastAsia="Times New Roman" w:hAnsi="Calibri" w:cs="Calibri"/>
                <w:b/>
                <w:bCs/>
                <w:sz w:val="22"/>
                <w:szCs w:val="22"/>
                <w:lang w:val="en-US"/>
              </w:rPr>
              <w:t>Proposal</w:t>
            </w:r>
            <w:r w:rsidR="00584DAA">
              <w:rPr>
                <w:rFonts w:ascii="Calibri" w:eastAsia="Times New Roman" w:hAnsi="Calibri" w:cs="Calibri"/>
                <w:b/>
                <w:bCs/>
                <w:sz w:val="22"/>
                <w:szCs w:val="22"/>
                <w:lang w:val="en-US"/>
              </w:rPr>
              <w:t xml:space="preserve"> 10</w:t>
            </w:r>
            <w:r w:rsidRPr="00197232">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t>
            </w:r>
            <w:r w:rsidR="00020553">
              <w:rPr>
                <w:rFonts w:ascii="Calibri" w:eastAsia="Times New Roman" w:hAnsi="Calibri" w:cs="Calibri"/>
                <w:sz w:val="22"/>
                <w:szCs w:val="22"/>
                <w:lang w:val="en-US"/>
              </w:rPr>
              <w:t xml:space="preserve">RAN3 should discuss whether the new gNB needs to be aware of Slice scope of </w:t>
            </w:r>
            <w:proofErr w:type="spellStart"/>
            <w:r w:rsidR="00020553">
              <w:rPr>
                <w:rFonts w:ascii="Calibri" w:eastAsia="Times New Roman" w:hAnsi="Calibri" w:cs="Calibri"/>
                <w:sz w:val="22"/>
                <w:szCs w:val="22"/>
                <w:lang w:val="en-US"/>
              </w:rPr>
              <w:t>QoE</w:t>
            </w:r>
            <w:proofErr w:type="spellEnd"/>
            <w:r w:rsidR="00020553">
              <w:rPr>
                <w:rFonts w:ascii="Calibri" w:eastAsia="Times New Roman" w:hAnsi="Calibri" w:cs="Calibri"/>
                <w:sz w:val="22"/>
                <w:szCs w:val="22"/>
                <w:lang w:val="en-US"/>
              </w:rPr>
              <w:t xml:space="preserve"> configurations carried over MBS multicast service.</w:t>
            </w:r>
          </w:p>
          <w:p w14:paraId="402DF5CA" w14:textId="311F5011" w:rsidR="00215414" w:rsidRDefault="00215414" w:rsidP="00020553">
            <w:pPr>
              <w:spacing w:after="0"/>
              <w:rPr>
                <w:rFonts w:ascii="Calibri" w:eastAsia="Times New Roman" w:hAnsi="Calibri" w:cs="Calibri"/>
                <w:sz w:val="22"/>
                <w:szCs w:val="22"/>
                <w:lang w:val="en-US"/>
              </w:rPr>
            </w:pPr>
          </w:p>
        </w:tc>
      </w:tr>
    </w:tbl>
    <w:p w14:paraId="63435099" w14:textId="77777777" w:rsidR="007B10AE" w:rsidRDefault="007B10AE" w:rsidP="009A5760">
      <w:pPr>
        <w:spacing w:after="0"/>
        <w:rPr>
          <w:rFonts w:ascii="Calibri" w:eastAsia="Times New Roman" w:hAnsi="Calibri" w:cs="Calibri"/>
          <w:sz w:val="22"/>
          <w:szCs w:val="22"/>
          <w:lang w:val="en-US"/>
        </w:rPr>
      </w:pPr>
    </w:p>
    <w:p w14:paraId="184E73D2" w14:textId="274877FB" w:rsidR="009527F1" w:rsidRDefault="00C33EE5" w:rsidP="009527F1">
      <w:pPr>
        <w:spacing w:after="0"/>
        <w:rPr>
          <w:rFonts w:ascii="Calibri" w:eastAsia="Times New Roman" w:hAnsi="Calibri" w:cs="Calibri"/>
          <w:sz w:val="22"/>
          <w:szCs w:val="22"/>
          <w:lang w:val="en-US"/>
        </w:rPr>
      </w:pPr>
      <w:r>
        <w:rPr>
          <w:rFonts w:ascii="Calibri" w:eastAsia="Times New Roman" w:hAnsi="Calibri" w:cs="Calibri"/>
          <w:sz w:val="22"/>
          <w:szCs w:val="22"/>
          <w:lang w:val="en-US"/>
        </w:rPr>
        <w:t>Summarizing the above, we have the following proposal:</w:t>
      </w:r>
    </w:p>
    <w:p w14:paraId="15CE3B68" w14:textId="77777777" w:rsidR="00C33EE5" w:rsidRDefault="00C33EE5" w:rsidP="009527F1">
      <w:pPr>
        <w:spacing w:after="0"/>
        <w:rPr>
          <w:rFonts w:ascii="Calibri" w:eastAsia="Times New Roman" w:hAnsi="Calibri" w:cs="Calibri"/>
          <w:sz w:val="22"/>
          <w:szCs w:val="22"/>
          <w:lang w:val="en-US"/>
        </w:rPr>
      </w:pPr>
    </w:p>
    <w:p w14:paraId="14BDF59D" w14:textId="1C1D0374" w:rsidR="009527F1" w:rsidRDefault="009527F1" w:rsidP="009527F1">
      <w:pPr>
        <w:spacing w:after="0"/>
        <w:rPr>
          <w:rFonts w:ascii="Calibri" w:eastAsia="Times New Roman" w:hAnsi="Calibri" w:cs="Calibri"/>
          <w:sz w:val="22"/>
          <w:szCs w:val="22"/>
          <w:lang w:val="en-US"/>
        </w:rPr>
      </w:pPr>
      <w:r w:rsidRPr="00AE5003">
        <w:rPr>
          <w:rFonts w:ascii="Calibri" w:eastAsia="Times New Roman" w:hAnsi="Calibri" w:cs="Calibri"/>
          <w:b/>
          <w:bCs/>
          <w:sz w:val="22"/>
          <w:szCs w:val="22"/>
          <w:lang w:val="en-US"/>
        </w:rPr>
        <w:t>Proposal</w:t>
      </w:r>
      <w:r w:rsidR="00584DAA">
        <w:rPr>
          <w:rFonts w:ascii="Calibri" w:eastAsia="Times New Roman" w:hAnsi="Calibri" w:cs="Calibri"/>
          <w:b/>
          <w:bCs/>
          <w:sz w:val="22"/>
          <w:szCs w:val="22"/>
          <w:lang w:val="en-US"/>
        </w:rPr>
        <w:t xml:space="preserve"> 11</w:t>
      </w:r>
      <w:r>
        <w:rPr>
          <w:rFonts w:ascii="Calibri" w:eastAsia="Times New Roman" w:hAnsi="Calibri" w:cs="Calibri"/>
          <w:sz w:val="22"/>
          <w:szCs w:val="22"/>
          <w:lang w:val="en-US"/>
        </w:rPr>
        <w:t xml:space="preserve">: The following </w:t>
      </w:r>
      <w:r w:rsidRPr="00A5423E">
        <w:rPr>
          <w:rFonts w:ascii="Calibri" w:eastAsia="Times New Roman" w:hAnsi="Calibri" w:cs="Calibri"/>
          <w:sz w:val="22"/>
          <w:szCs w:val="22"/>
          <w:lang w:val="en-US"/>
        </w:rPr>
        <w:t xml:space="preserve">information related to </w:t>
      </w:r>
      <w:proofErr w:type="spellStart"/>
      <w:r w:rsidRPr="00A5423E">
        <w:rPr>
          <w:rFonts w:ascii="Calibri" w:eastAsia="Times New Roman" w:hAnsi="Calibri" w:cs="Calibri"/>
          <w:sz w:val="22"/>
          <w:szCs w:val="22"/>
          <w:lang w:val="en-US"/>
        </w:rPr>
        <w:t>QoE</w:t>
      </w:r>
      <w:proofErr w:type="spellEnd"/>
      <w:r w:rsidRPr="00A5423E">
        <w:rPr>
          <w:rFonts w:ascii="Calibri" w:eastAsia="Times New Roman" w:hAnsi="Calibri" w:cs="Calibri"/>
          <w:sz w:val="22"/>
          <w:szCs w:val="22"/>
          <w:lang w:val="en-US"/>
        </w:rPr>
        <w:t xml:space="preserve"> </w:t>
      </w:r>
      <w:r>
        <w:rPr>
          <w:rFonts w:ascii="Calibri" w:eastAsia="Times New Roman" w:hAnsi="Calibri" w:cs="Calibri"/>
          <w:sz w:val="22"/>
          <w:szCs w:val="22"/>
          <w:lang w:val="en-US"/>
        </w:rPr>
        <w:t xml:space="preserve">configurations carried over MBS broadcast </w:t>
      </w:r>
      <w:r w:rsidRPr="00A5423E">
        <w:rPr>
          <w:rFonts w:ascii="Calibri" w:eastAsia="Times New Roman" w:hAnsi="Calibri" w:cs="Calibri"/>
          <w:sz w:val="22"/>
          <w:szCs w:val="22"/>
          <w:lang w:val="en-US"/>
        </w:rPr>
        <w:t>needs to be available in the new gNB</w:t>
      </w:r>
      <w:r>
        <w:rPr>
          <w:rFonts w:ascii="Calibri" w:eastAsia="Times New Roman" w:hAnsi="Calibri" w:cs="Calibri"/>
          <w:sz w:val="22"/>
          <w:szCs w:val="22"/>
          <w:lang w:val="en-US"/>
        </w:rPr>
        <w:t>:</w:t>
      </w:r>
    </w:p>
    <w:p w14:paraId="568455F6" w14:textId="1BDC5E78" w:rsidR="009527F1" w:rsidRDefault="009527F1" w:rsidP="009527F1">
      <w:pPr>
        <w:pStyle w:val="ListParagraph"/>
        <w:numPr>
          <w:ilvl w:val="0"/>
          <w:numId w:val="9"/>
        </w:numPr>
        <w:rPr>
          <w:rFonts w:ascii="Calibri" w:eastAsia="Times New Roman" w:hAnsi="Calibri" w:cs="Calibri"/>
          <w:sz w:val="22"/>
          <w:szCs w:val="22"/>
          <w:lang w:val="en-US"/>
        </w:rPr>
      </w:pPr>
      <w:r w:rsidRPr="00A5423E">
        <w:rPr>
          <w:rFonts w:ascii="Calibri" w:eastAsia="Times New Roman" w:hAnsi="Calibri" w:cs="Calibri"/>
          <w:sz w:val="22"/>
          <w:szCs w:val="22"/>
          <w:lang w:val="en-US"/>
        </w:rPr>
        <w:t>Service Type</w:t>
      </w:r>
      <w:r>
        <w:rPr>
          <w:rFonts w:ascii="Calibri" w:eastAsia="Times New Roman" w:hAnsi="Calibri" w:cs="Calibri"/>
          <w:sz w:val="22"/>
          <w:szCs w:val="22"/>
          <w:lang w:val="en-US"/>
        </w:rPr>
        <w:t xml:space="preserve"> </w:t>
      </w:r>
    </w:p>
    <w:p w14:paraId="2DE2949C" w14:textId="77777777" w:rsidR="009527F1" w:rsidRDefault="009527F1" w:rsidP="009527F1">
      <w:pPr>
        <w:pStyle w:val="ListParagraph"/>
        <w:numPr>
          <w:ilvl w:val="0"/>
          <w:numId w:val="9"/>
        </w:numPr>
        <w:rPr>
          <w:rFonts w:ascii="Calibri" w:eastAsia="Times New Roman" w:hAnsi="Calibri" w:cs="Calibri"/>
          <w:sz w:val="22"/>
          <w:szCs w:val="22"/>
          <w:lang w:val="en-US"/>
        </w:rPr>
      </w:pPr>
      <w:r w:rsidRPr="00AB2141">
        <w:rPr>
          <w:rFonts w:ascii="Calibri" w:eastAsia="Times New Roman" w:hAnsi="Calibri" w:cs="Calibri"/>
          <w:sz w:val="22"/>
          <w:szCs w:val="22"/>
          <w:lang w:val="en-US"/>
        </w:rPr>
        <w:t xml:space="preserve">Available </w:t>
      </w:r>
      <w:proofErr w:type="spellStart"/>
      <w:r w:rsidRPr="00AB2141">
        <w:rPr>
          <w:rFonts w:ascii="Calibri" w:eastAsia="Times New Roman" w:hAnsi="Calibri" w:cs="Calibri"/>
          <w:sz w:val="22"/>
          <w:szCs w:val="22"/>
          <w:lang w:val="en-US"/>
        </w:rPr>
        <w:t>RVQoE</w:t>
      </w:r>
      <w:proofErr w:type="spellEnd"/>
      <w:r w:rsidRPr="00AB2141">
        <w:rPr>
          <w:rFonts w:ascii="Calibri" w:eastAsia="Times New Roman" w:hAnsi="Calibri" w:cs="Calibri"/>
          <w:sz w:val="22"/>
          <w:szCs w:val="22"/>
          <w:lang w:val="en-US"/>
        </w:rPr>
        <w:t xml:space="preserve"> metrics</w:t>
      </w:r>
    </w:p>
    <w:p w14:paraId="4C5E025B" w14:textId="77777777" w:rsidR="00C33EE5" w:rsidRPr="005717DC" w:rsidRDefault="00C33EE5" w:rsidP="00C33EE5">
      <w:pPr>
        <w:pStyle w:val="ListParagraph"/>
        <w:numPr>
          <w:ilvl w:val="0"/>
          <w:numId w:val="9"/>
        </w:numPr>
        <w:rPr>
          <w:rFonts w:ascii="Calibri" w:eastAsia="Times New Roman" w:hAnsi="Calibri" w:cs="Calibri"/>
          <w:sz w:val="22"/>
          <w:szCs w:val="22"/>
          <w:lang w:val="en-US"/>
        </w:rPr>
      </w:pPr>
      <w:proofErr w:type="spellStart"/>
      <w:r w:rsidRPr="005717DC">
        <w:rPr>
          <w:rFonts w:ascii="Calibri" w:eastAsia="Times New Roman" w:hAnsi="Calibri" w:cs="Calibri"/>
          <w:sz w:val="22"/>
          <w:szCs w:val="22"/>
          <w:lang w:val="en-US"/>
        </w:rPr>
        <w:t>QoE</w:t>
      </w:r>
      <w:proofErr w:type="spellEnd"/>
      <w:r w:rsidRPr="005717DC">
        <w:rPr>
          <w:rFonts w:ascii="Calibri" w:eastAsia="Times New Roman" w:hAnsi="Calibri" w:cs="Calibri"/>
          <w:sz w:val="22"/>
          <w:szCs w:val="22"/>
          <w:lang w:val="en-US"/>
        </w:rPr>
        <w:t xml:space="preserve"> Reference</w:t>
      </w:r>
      <w:r>
        <w:rPr>
          <w:rFonts w:ascii="Calibri" w:eastAsia="Times New Roman" w:hAnsi="Calibri" w:cs="Calibri"/>
          <w:sz w:val="22"/>
          <w:szCs w:val="22"/>
          <w:lang w:val="en-US"/>
        </w:rPr>
        <w:t xml:space="preserve"> (already agreed)</w:t>
      </w:r>
    </w:p>
    <w:p w14:paraId="4D8D43B6" w14:textId="77777777" w:rsidR="00C33EE5" w:rsidRPr="005717DC" w:rsidRDefault="00C33EE5" w:rsidP="00C33EE5">
      <w:pPr>
        <w:pStyle w:val="ListParagraph"/>
        <w:numPr>
          <w:ilvl w:val="0"/>
          <w:numId w:val="9"/>
        </w:numPr>
        <w:rPr>
          <w:rFonts w:ascii="Calibri" w:eastAsia="Times New Roman" w:hAnsi="Calibri" w:cs="Calibri"/>
          <w:sz w:val="22"/>
          <w:szCs w:val="22"/>
          <w:lang w:val="en-US"/>
        </w:rPr>
      </w:pPr>
      <w:r>
        <w:rPr>
          <w:rFonts w:ascii="Calibri" w:eastAsia="Times New Roman" w:hAnsi="Calibri" w:cs="Calibri"/>
          <w:sz w:val="22"/>
          <w:szCs w:val="22"/>
          <w:lang w:val="en-US"/>
        </w:rPr>
        <w:t>MCE information (already agreed)</w:t>
      </w:r>
    </w:p>
    <w:p w14:paraId="3F6B711D" w14:textId="77777777" w:rsidR="00C33EE5" w:rsidRPr="005717DC" w:rsidRDefault="00C33EE5" w:rsidP="00C33EE5">
      <w:pPr>
        <w:pStyle w:val="ListParagraph"/>
        <w:numPr>
          <w:ilvl w:val="0"/>
          <w:numId w:val="9"/>
        </w:numPr>
        <w:rPr>
          <w:rFonts w:ascii="Calibri" w:eastAsia="Times New Roman" w:hAnsi="Calibri" w:cs="Calibri"/>
          <w:sz w:val="22"/>
          <w:szCs w:val="22"/>
          <w:lang w:val="en-US"/>
        </w:rPr>
      </w:pPr>
      <w:proofErr w:type="spellStart"/>
      <w:r w:rsidRPr="005717DC">
        <w:rPr>
          <w:rFonts w:ascii="Calibri" w:eastAsia="Times New Roman" w:hAnsi="Calibri" w:cs="Calibri"/>
          <w:sz w:val="22"/>
          <w:szCs w:val="22"/>
          <w:lang w:val="en-US"/>
        </w:rPr>
        <w:t>measConfigAppLayerID</w:t>
      </w:r>
      <w:proofErr w:type="spellEnd"/>
      <w:r>
        <w:rPr>
          <w:rFonts w:ascii="Calibri" w:eastAsia="Times New Roman" w:hAnsi="Calibri" w:cs="Calibri"/>
          <w:sz w:val="22"/>
          <w:szCs w:val="22"/>
          <w:lang w:val="en-US"/>
        </w:rPr>
        <w:t xml:space="preserve"> (already agreed)</w:t>
      </w:r>
    </w:p>
    <w:p w14:paraId="62A86C96" w14:textId="6E7FAA4E" w:rsidR="009527F1" w:rsidRDefault="00C33EE5" w:rsidP="00C33EE5">
      <w:pPr>
        <w:pStyle w:val="ListParagraph"/>
        <w:numPr>
          <w:ilvl w:val="0"/>
          <w:numId w:val="9"/>
        </w:numPr>
        <w:rPr>
          <w:rFonts w:ascii="Calibri" w:eastAsia="Times New Roman" w:hAnsi="Calibri" w:cs="Calibri"/>
          <w:sz w:val="22"/>
          <w:szCs w:val="22"/>
          <w:lang w:val="en-US"/>
        </w:rPr>
      </w:pPr>
      <w:proofErr w:type="spellStart"/>
      <w:r w:rsidRPr="005717DC">
        <w:rPr>
          <w:rFonts w:ascii="Calibri" w:eastAsia="Times New Roman" w:hAnsi="Calibri" w:cs="Calibri"/>
          <w:sz w:val="22"/>
          <w:szCs w:val="22"/>
          <w:lang w:val="en-US"/>
        </w:rPr>
        <w:t>QoE</w:t>
      </w:r>
      <w:proofErr w:type="spellEnd"/>
      <w:r w:rsidRPr="005717DC">
        <w:rPr>
          <w:rFonts w:ascii="Calibri" w:eastAsia="Times New Roman" w:hAnsi="Calibri" w:cs="Calibri"/>
          <w:sz w:val="22"/>
          <w:szCs w:val="22"/>
          <w:lang w:val="en-US"/>
        </w:rPr>
        <w:t xml:space="preserve"> measurement type </w:t>
      </w:r>
      <w:proofErr w:type="spellStart"/>
      <w:r>
        <w:rPr>
          <w:rFonts w:ascii="Calibri" w:eastAsia="Times New Roman" w:hAnsi="Calibri" w:cs="Calibri"/>
          <w:sz w:val="22"/>
          <w:szCs w:val="22"/>
          <w:lang w:val="en-US"/>
        </w:rPr>
        <w:t>i.e</w:t>
      </w:r>
      <w:proofErr w:type="spellEnd"/>
      <w:r>
        <w:rPr>
          <w:rFonts w:ascii="Calibri" w:eastAsia="Times New Roman" w:hAnsi="Calibri" w:cs="Calibri"/>
          <w:sz w:val="22"/>
          <w:szCs w:val="22"/>
          <w:lang w:val="en-US"/>
        </w:rPr>
        <w:t xml:space="preserve">, </w:t>
      </w:r>
      <w:r w:rsidRPr="005717DC">
        <w:rPr>
          <w:rFonts w:ascii="Calibri" w:eastAsia="Times New Roman" w:hAnsi="Calibri" w:cs="Calibri"/>
          <w:sz w:val="22"/>
          <w:szCs w:val="22"/>
          <w:lang w:val="en-US"/>
        </w:rPr>
        <w:t>s-based or m-based</w:t>
      </w:r>
      <w:r w:rsidRPr="00881991">
        <w:rPr>
          <w:rFonts w:ascii="Calibri" w:eastAsia="Times New Roman" w:hAnsi="Calibri" w:cs="Calibri"/>
          <w:sz w:val="22"/>
          <w:szCs w:val="22"/>
          <w:lang w:val="en-US"/>
        </w:rPr>
        <w:t xml:space="preserve"> </w:t>
      </w:r>
      <w:r>
        <w:rPr>
          <w:rFonts w:ascii="Calibri" w:eastAsia="Times New Roman" w:hAnsi="Calibri" w:cs="Calibri"/>
          <w:sz w:val="22"/>
          <w:szCs w:val="22"/>
          <w:lang w:val="en-US"/>
        </w:rPr>
        <w:t>(already agreed)</w:t>
      </w:r>
    </w:p>
    <w:p w14:paraId="1086636D" w14:textId="77777777" w:rsidR="00A9682E" w:rsidRPr="00C33EE5" w:rsidRDefault="00A9682E" w:rsidP="00A9682E">
      <w:pPr>
        <w:pStyle w:val="ListParagraph"/>
        <w:rPr>
          <w:rFonts w:ascii="Calibri" w:eastAsia="Times New Roman" w:hAnsi="Calibri" w:cs="Calibri"/>
          <w:sz w:val="22"/>
          <w:szCs w:val="22"/>
          <w:lang w:val="en-US"/>
        </w:rPr>
      </w:pPr>
    </w:p>
    <w:p w14:paraId="5E50A64D" w14:textId="3175A29B" w:rsidR="00331058" w:rsidRPr="00B214C4" w:rsidRDefault="00331058" w:rsidP="00331058">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t>UE based solution vs. CN based solution</w:t>
      </w:r>
    </w:p>
    <w:p w14:paraId="6993988F" w14:textId="77777777" w:rsidR="00331058" w:rsidRDefault="00331058" w:rsidP="009A5760">
      <w:pPr>
        <w:spacing w:after="0"/>
        <w:rPr>
          <w:rFonts w:ascii="Calibri" w:eastAsia="Times New Roman" w:hAnsi="Calibri" w:cs="Calibri"/>
          <w:sz w:val="22"/>
          <w:szCs w:val="22"/>
          <w:lang w:val="en-US"/>
        </w:rPr>
      </w:pPr>
    </w:p>
    <w:p w14:paraId="1CCFE1C3" w14:textId="77777777" w:rsidR="00C97439" w:rsidRPr="003C1156" w:rsidRDefault="00C97439" w:rsidP="00C97439">
      <w:pPr>
        <w:pBdr>
          <w:top w:val="single" w:sz="4" w:space="1" w:color="auto"/>
          <w:left w:val="single" w:sz="4" w:space="4" w:color="auto"/>
          <w:bottom w:val="single" w:sz="4" w:space="1" w:color="auto"/>
          <w:right w:val="single" w:sz="4" w:space="4" w:color="auto"/>
        </w:pBdr>
        <w:rPr>
          <w:rFonts w:ascii="Calibri" w:eastAsia="Times New Roman" w:hAnsi="Calibri" w:cs="Calibri"/>
          <w:color w:val="0070C0"/>
          <w:sz w:val="22"/>
          <w:szCs w:val="22"/>
          <w:lang w:val="en-US"/>
        </w:rPr>
      </w:pPr>
      <w:r w:rsidRPr="00FF2AC3">
        <w:rPr>
          <w:rFonts w:ascii="Calibri" w:eastAsia="Times New Roman" w:hAnsi="Calibri" w:cs="Calibri"/>
          <w:b/>
          <w:bCs/>
          <w:color w:val="0070C0"/>
          <w:sz w:val="22"/>
          <w:szCs w:val="22"/>
          <w:lang w:val="en-US"/>
        </w:rPr>
        <w:t>Option 1 (CN-based solution):</w:t>
      </w:r>
      <w:r w:rsidRPr="003C1156">
        <w:rPr>
          <w:rFonts w:ascii="Calibri" w:eastAsia="Times New Roman" w:hAnsi="Calibri" w:cs="Calibri"/>
          <w:color w:val="0070C0"/>
          <w:sz w:val="22"/>
          <w:szCs w:val="22"/>
          <w:lang w:val="en-US"/>
        </w:rPr>
        <w:t xml:space="preserve"> Old gNB stores the entire network instance </w:t>
      </w:r>
      <w:proofErr w:type="spellStart"/>
      <w:r w:rsidRPr="003C1156">
        <w:rPr>
          <w:rFonts w:ascii="Calibri" w:eastAsia="Times New Roman" w:hAnsi="Calibri" w:cs="Calibri"/>
          <w:color w:val="0070C0"/>
          <w:sz w:val="22"/>
          <w:szCs w:val="22"/>
          <w:lang w:val="en-US"/>
        </w:rPr>
        <w:t>QoE</w:t>
      </w:r>
      <w:proofErr w:type="spellEnd"/>
      <w:r w:rsidRPr="003C1156">
        <w:rPr>
          <w:rFonts w:ascii="Calibri" w:eastAsia="Times New Roman" w:hAnsi="Calibri" w:cs="Calibri"/>
          <w:color w:val="0070C0"/>
          <w:sz w:val="22"/>
          <w:szCs w:val="22"/>
          <w:lang w:val="en-US"/>
        </w:rPr>
        <w:t xml:space="preserve"> configuration at AMF before going to RRC_IDLE and new gNB retrieves the stored </w:t>
      </w:r>
      <w:proofErr w:type="spellStart"/>
      <w:r w:rsidRPr="003C1156">
        <w:rPr>
          <w:rFonts w:ascii="Calibri" w:eastAsia="Times New Roman" w:hAnsi="Calibri" w:cs="Calibri"/>
          <w:color w:val="0070C0"/>
          <w:sz w:val="22"/>
          <w:szCs w:val="22"/>
          <w:lang w:val="en-US"/>
        </w:rPr>
        <w:t>QoE</w:t>
      </w:r>
      <w:proofErr w:type="spellEnd"/>
      <w:r w:rsidRPr="003C1156">
        <w:rPr>
          <w:rFonts w:ascii="Calibri" w:eastAsia="Times New Roman" w:hAnsi="Calibri" w:cs="Calibri"/>
          <w:color w:val="0070C0"/>
          <w:sz w:val="22"/>
          <w:szCs w:val="22"/>
          <w:lang w:val="en-US"/>
        </w:rPr>
        <w:t xml:space="preserve"> configuration from AMF during reconnection.</w:t>
      </w:r>
    </w:p>
    <w:p w14:paraId="6E14BDFE" w14:textId="77777777" w:rsidR="00C97439" w:rsidRPr="003C1156" w:rsidRDefault="00C97439" w:rsidP="00C97439">
      <w:pPr>
        <w:pBdr>
          <w:top w:val="single" w:sz="4" w:space="1" w:color="auto"/>
          <w:left w:val="single" w:sz="4" w:space="4" w:color="auto"/>
          <w:bottom w:val="single" w:sz="4" w:space="1" w:color="auto"/>
          <w:right w:val="single" w:sz="4" w:space="4" w:color="auto"/>
        </w:pBdr>
        <w:rPr>
          <w:rFonts w:ascii="Calibri" w:eastAsia="Times New Roman" w:hAnsi="Calibri" w:cs="Calibri"/>
          <w:color w:val="0070C0"/>
          <w:sz w:val="22"/>
          <w:szCs w:val="22"/>
          <w:lang w:val="en-US"/>
        </w:rPr>
      </w:pPr>
      <w:r w:rsidRPr="00FF2AC3">
        <w:rPr>
          <w:rFonts w:ascii="Calibri" w:eastAsia="Times New Roman" w:hAnsi="Calibri" w:cs="Calibri"/>
          <w:b/>
          <w:bCs/>
          <w:color w:val="0070C0"/>
          <w:sz w:val="22"/>
          <w:szCs w:val="22"/>
          <w:lang w:val="en-US"/>
        </w:rPr>
        <w:t>Option 2 (UE-based solution):</w:t>
      </w:r>
      <w:r w:rsidRPr="003C1156">
        <w:rPr>
          <w:rFonts w:ascii="Calibri" w:eastAsia="Times New Roman" w:hAnsi="Calibri" w:cs="Calibri"/>
          <w:color w:val="0070C0"/>
          <w:sz w:val="22"/>
          <w:szCs w:val="22"/>
          <w:lang w:val="en-US"/>
        </w:rPr>
        <w:t xml:space="preserve"> New gNB doesn’t need to know the </w:t>
      </w:r>
      <w:proofErr w:type="spellStart"/>
      <w:r w:rsidRPr="003C1156">
        <w:rPr>
          <w:rFonts w:ascii="Calibri" w:eastAsia="Times New Roman" w:hAnsi="Calibri" w:cs="Calibri"/>
          <w:color w:val="0070C0"/>
          <w:sz w:val="22"/>
          <w:szCs w:val="22"/>
          <w:lang w:val="en-US"/>
        </w:rPr>
        <w:t>QoE</w:t>
      </w:r>
      <w:proofErr w:type="spellEnd"/>
      <w:r w:rsidRPr="003C1156">
        <w:rPr>
          <w:rFonts w:ascii="Calibri" w:eastAsia="Times New Roman" w:hAnsi="Calibri" w:cs="Calibri"/>
          <w:color w:val="0070C0"/>
          <w:sz w:val="22"/>
          <w:szCs w:val="22"/>
          <w:lang w:val="en-US"/>
        </w:rPr>
        <w:t xml:space="preserve"> configuration of old gNB upon reconnection. It is sufficient if new gNB is informed by UE via </w:t>
      </w:r>
      <w:proofErr w:type="spellStart"/>
      <w:r w:rsidRPr="003C1156">
        <w:rPr>
          <w:rFonts w:ascii="Calibri" w:eastAsia="Times New Roman" w:hAnsi="Calibri" w:cs="Calibri"/>
          <w:color w:val="0070C0"/>
          <w:sz w:val="22"/>
          <w:szCs w:val="22"/>
          <w:lang w:val="en-US"/>
        </w:rPr>
        <w:t>QoE</w:t>
      </w:r>
      <w:proofErr w:type="spellEnd"/>
      <w:r w:rsidRPr="003C1156">
        <w:rPr>
          <w:rFonts w:ascii="Calibri" w:eastAsia="Times New Roman" w:hAnsi="Calibri" w:cs="Calibri"/>
          <w:color w:val="0070C0"/>
          <w:sz w:val="22"/>
          <w:szCs w:val="22"/>
          <w:lang w:val="en-US"/>
        </w:rPr>
        <w:t xml:space="preserve"> report. </w:t>
      </w:r>
    </w:p>
    <w:p w14:paraId="516F978D" w14:textId="761FA38F" w:rsidR="00996BDF" w:rsidRDefault="00B14A21" w:rsidP="00996BDF">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Regarding whether to use UE-based solution or CN-based solution, although both options are feasible, we think we can check with SA2 if a CN-based solution is feasible to avoid significant overhead </w:t>
      </w:r>
      <w:r w:rsidR="00361E69" w:rsidRPr="00361E69">
        <w:rPr>
          <w:rFonts w:ascii="Calibri" w:eastAsia="Times New Roman" w:hAnsi="Calibri" w:cs="Calibri"/>
          <w:sz w:val="22"/>
          <w:szCs w:val="22"/>
          <w:lang w:val="en-US"/>
        </w:rPr>
        <w:t xml:space="preserve">in both </w:t>
      </w:r>
      <w:proofErr w:type="spellStart"/>
      <w:r w:rsidR="00361E69" w:rsidRPr="00361E69">
        <w:rPr>
          <w:rFonts w:ascii="Calibri" w:eastAsia="Times New Roman" w:hAnsi="Calibri" w:cs="Calibri"/>
          <w:sz w:val="22"/>
          <w:szCs w:val="22"/>
          <w:lang w:val="en-US"/>
        </w:rPr>
        <w:t>QoE</w:t>
      </w:r>
      <w:proofErr w:type="spellEnd"/>
      <w:r w:rsidR="00361E69" w:rsidRPr="00361E69">
        <w:rPr>
          <w:rFonts w:ascii="Calibri" w:eastAsia="Times New Roman" w:hAnsi="Calibri" w:cs="Calibri"/>
          <w:sz w:val="22"/>
          <w:szCs w:val="22"/>
          <w:lang w:val="en-US"/>
        </w:rPr>
        <w:t xml:space="preserve"> configuration and </w:t>
      </w:r>
      <w:proofErr w:type="spellStart"/>
      <w:r w:rsidR="00361E69" w:rsidRPr="00361E69">
        <w:rPr>
          <w:rFonts w:ascii="Calibri" w:eastAsia="Times New Roman" w:hAnsi="Calibri" w:cs="Calibri"/>
          <w:sz w:val="22"/>
          <w:szCs w:val="22"/>
          <w:lang w:val="en-US"/>
        </w:rPr>
        <w:t>QoE</w:t>
      </w:r>
      <w:proofErr w:type="spellEnd"/>
      <w:r w:rsidR="00361E69" w:rsidRPr="00361E69">
        <w:rPr>
          <w:rFonts w:ascii="Calibri" w:eastAsia="Times New Roman" w:hAnsi="Calibri" w:cs="Calibri"/>
          <w:sz w:val="22"/>
          <w:szCs w:val="22"/>
          <w:lang w:val="en-US"/>
        </w:rPr>
        <w:t xml:space="preserve"> report</w:t>
      </w:r>
      <w:r w:rsidR="00361E69">
        <w:rPr>
          <w:rFonts w:ascii="Calibri" w:eastAsia="Times New Roman" w:hAnsi="Calibri" w:cs="Calibri"/>
          <w:sz w:val="22"/>
          <w:szCs w:val="22"/>
          <w:lang w:val="en-US"/>
        </w:rPr>
        <w:t>.</w:t>
      </w:r>
    </w:p>
    <w:p w14:paraId="4B5B6C3A" w14:textId="77777777" w:rsidR="00361E69" w:rsidRDefault="00361E69" w:rsidP="00996BDF">
      <w:pPr>
        <w:spacing w:after="0"/>
        <w:rPr>
          <w:rFonts w:ascii="Calibri" w:eastAsia="Times New Roman" w:hAnsi="Calibri" w:cs="Calibri"/>
          <w:sz w:val="22"/>
          <w:szCs w:val="22"/>
          <w:lang w:val="en-US"/>
        </w:rPr>
      </w:pPr>
    </w:p>
    <w:p w14:paraId="05BFBFB9" w14:textId="77777777" w:rsidR="00A75106" w:rsidRDefault="006F73F9" w:rsidP="00A75106">
      <w:pPr>
        <w:spacing w:after="0"/>
        <w:rPr>
          <w:rFonts w:ascii="Calibri" w:eastAsia="Times New Roman" w:hAnsi="Calibri" w:cs="Calibri"/>
          <w:sz w:val="22"/>
          <w:szCs w:val="22"/>
          <w:lang w:val="en-US"/>
        </w:rPr>
      </w:pPr>
      <w:r w:rsidRPr="006114AB">
        <w:rPr>
          <w:rFonts w:ascii="Calibri" w:eastAsia="Times New Roman" w:hAnsi="Calibri" w:cs="Calibri"/>
          <w:b/>
          <w:bCs/>
          <w:sz w:val="22"/>
          <w:szCs w:val="22"/>
          <w:lang w:val="en-US"/>
        </w:rPr>
        <w:t>Observation</w:t>
      </w:r>
      <w:r w:rsidR="00584DAA">
        <w:rPr>
          <w:rFonts w:ascii="Calibri" w:eastAsia="Times New Roman" w:hAnsi="Calibri" w:cs="Calibri"/>
          <w:b/>
          <w:bCs/>
          <w:sz w:val="22"/>
          <w:szCs w:val="22"/>
          <w:lang w:val="en-US"/>
        </w:rPr>
        <w:t xml:space="preserve"> </w:t>
      </w:r>
      <w:r w:rsidR="008C3B6C">
        <w:rPr>
          <w:rFonts w:ascii="Calibri" w:eastAsia="Times New Roman" w:hAnsi="Calibri" w:cs="Calibri"/>
          <w:b/>
          <w:bCs/>
          <w:sz w:val="22"/>
          <w:szCs w:val="22"/>
          <w:lang w:val="en-US"/>
        </w:rPr>
        <w:t>8</w:t>
      </w:r>
      <w:r w:rsidRPr="006114AB">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t>
      </w:r>
      <w:r w:rsidR="002A10EB" w:rsidRPr="006114AB">
        <w:rPr>
          <w:rFonts w:ascii="Calibri" w:eastAsia="Times New Roman" w:hAnsi="Calibri" w:cs="Calibri"/>
          <w:sz w:val="22"/>
          <w:szCs w:val="22"/>
          <w:lang w:val="en-US"/>
        </w:rPr>
        <w:t xml:space="preserve">Supporting </w:t>
      </w:r>
      <w:r w:rsidR="003E3BE3" w:rsidRPr="006114AB">
        <w:rPr>
          <w:rFonts w:ascii="Calibri" w:eastAsia="Times New Roman" w:hAnsi="Calibri" w:cs="Calibri"/>
          <w:sz w:val="22"/>
          <w:szCs w:val="22"/>
          <w:lang w:val="en-US"/>
        </w:rPr>
        <w:t xml:space="preserve">CN-based solution </w:t>
      </w:r>
      <w:r w:rsidR="002A10EB" w:rsidRPr="006114AB">
        <w:rPr>
          <w:rFonts w:ascii="Calibri" w:eastAsia="Times New Roman" w:hAnsi="Calibri" w:cs="Calibri"/>
          <w:sz w:val="22"/>
          <w:szCs w:val="22"/>
          <w:lang w:val="en-US"/>
        </w:rPr>
        <w:t>would mean SA2 impacts (</w:t>
      </w:r>
      <w:r w:rsidR="00C1104F">
        <w:rPr>
          <w:rFonts w:ascii="Calibri" w:eastAsia="Times New Roman" w:hAnsi="Calibri" w:cs="Calibri"/>
          <w:sz w:val="22"/>
          <w:szCs w:val="22"/>
          <w:lang w:val="en-US"/>
        </w:rPr>
        <w:t xml:space="preserve">e.g., </w:t>
      </w:r>
      <w:r w:rsidR="002A10EB" w:rsidRPr="006114AB">
        <w:rPr>
          <w:rFonts w:ascii="Calibri" w:eastAsia="Times New Roman" w:hAnsi="Calibri" w:cs="Calibri"/>
          <w:sz w:val="22"/>
          <w:szCs w:val="22"/>
          <w:lang w:val="en-US"/>
        </w:rPr>
        <w:t xml:space="preserve">AMF needs to store the </w:t>
      </w:r>
      <w:proofErr w:type="spellStart"/>
      <w:r w:rsidR="002A10EB" w:rsidRPr="006114AB">
        <w:rPr>
          <w:rFonts w:ascii="Calibri" w:eastAsia="Times New Roman" w:hAnsi="Calibri" w:cs="Calibri"/>
          <w:sz w:val="22"/>
          <w:szCs w:val="22"/>
          <w:lang w:val="en-US"/>
        </w:rPr>
        <w:t>QoE</w:t>
      </w:r>
      <w:proofErr w:type="spellEnd"/>
      <w:r w:rsidR="002A10EB" w:rsidRPr="006114AB">
        <w:rPr>
          <w:rFonts w:ascii="Calibri" w:eastAsia="Times New Roman" w:hAnsi="Calibri" w:cs="Calibri"/>
          <w:sz w:val="22"/>
          <w:szCs w:val="22"/>
          <w:lang w:val="en-US"/>
        </w:rPr>
        <w:t xml:space="preserve"> configuratio</w:t>
      </w:r>
      <w:r w:rsidR="00C1104F">
        <w:rPr>
          <w:rFonts w:ascii="Calibri" w:eastAsia="Times New Roman" w:hAnsi="Calibri" w:cs="Calibri"/>
          <w:sz w:val="22"/>
          <w:szCs w:val="22"/>
          <w:lang w:val="en-US"/>
        </w:rPr>
        <w:t>n(s) carried over MBS broadcast</w:t>
      </w:r>
      <w:r w:rsidR="002A10EB" w:rsidRPr="006114AB">
        <w:rPr>
          <w:rFonts w:ascii="Calibri" w:eastAsia="Times New Roman" w:hAnsi="Calibri" w:cs="Calibri"/>
          <w:sz w:val="22"/>
          <w:szCs w:val="22"/>
          <w:lang w:val="en-US"/>
        </w:rPr>
        <w:t>)</w:t>
      </w:r>
      <w:r w:rsidR="00A75106">
        <w:rPr>
          <w:rFonts w:ascii="Calibri" w:eastAsia="Times New Roman" w:hAnsi="Calibri" w:cs="Calibri"/>
          <w:sz w:val="22"/>
          <w:szCs w:val="22"/>
          <w:lang w:val="en-US"/>
        </w:rPr>
        <w:t xml:space="preserve"> but avoids significant overhead </w:t>
      </w:r>
      <w:r w:rsidR="00A75106" w:rsidRPr="00361E69">
        <w:rPr>
          <w:rFonts w:ascii="Calibri" w:eastAsia="Times New Roman" w:hAnsi="Calibri" w:cs="Calibri"/>
          <w:sz w:val="22"/>
          <w:szCs w:val="22"/>
          <w:lang w:val="en-US"/>
        </w:rPr>
        <w:t xml:space="preserve">in both </w:t>
      </w:r>
      <w:proofErr w:type="spellStart"/>
      <w:r w:rsidR="00A75106" w:rsidRPr="00361E69">
        <w:rPr>
          <w:rFonts w:ascii="Calibri" w:eastAsia="Times New Roman" w:hAnsi="Calibri" w:cs="Calibri"/>
          <w:sz w:val="22"/>
          <w:szCs w:val="22"/>
          <w:lang w:val="en-US"/>
        </w:rPr>
        <w:t>QoE</w:t>
      </w:r>
      <w:proofErr w:type="spellEnd"/>
      <w:r w:rsidR="00A75106" w:rsidRPr="00361E69">
        <w:rPr>
          <w:rFonts w:ascii="Calibri" w:eastAsia="Times New Roman" w:hAnsi="Calibri" w:cs="Calibri"/>
          <w:sz w:val="22"/>
          <w:szCs w:val="22"/>
          <w:lang w:val="en-US"/>
        </w:rPr>
        <w:t xml:space="preserve"> configuration and </w:t>
      </w:r>
      <w:proofErr w:type="spellStart"/>
      <w:r w:rsidR="00A75106" w:rsidRPr="00361E69">
        <w:rPr>
          <w:rFonts w:ascii="Calibri" w:eastAsia="Times New Roman" w:hAnsi="Calibri" w:cs="Calibri"/>
          <w:sz w:val="22"/>
          <w:szCs w:val="22"/>
          <w:lang w:val="en-US"/>
        </w:rPr>
        <w:t>QoE</w:t>
      </w:r>
      <w:proofErr w:type="spellEnd"/>
      <w:r w:rsidR="00A75106" w:rsidRPr="00361E69">
        <w:rPr>
          <w:rFonts w:ascii="Calibri" w:eastAsia="Times New Roman" w:hAnsi="Calibri" w:cs="Calibri"/>
          <w:sz w:val="22"/>
          <w:szCs w:val="22"/>
          <w:lang w:val="en-US"/>
        </w:rPr>
        <w:t xml:space="preserve"> report</w:t>
      </w:r>
      <w:r w:rsidR="00A75106">
        <w:rPr>
          <w:rFonts w:ascii="Calibri" w:eastAsia="Times New Roman" w:hAnsi="Calibri" w:cs="Calibri"/>
          <w:sz w:val="22"/>
          <w:szCs w:val="22"/>
          <w:lang w:val="en-US"/>
        </w:rPr>
        <w:t>.</w:t>
      </w:r>
    </w:p>
    <w:p w14:paraId="52D8CC6A" w14:textId="77777777" w:rsidR="00A75106" w:rsidRDefault="00A75106" w:rsidP="006114AB">
      <w:pPr>
        <w:rPr>
          <w:rFonts w:ascii="Calibri" w:eastAsia="Times New Roman" w:hAnsi="Calibri" w:cs="Calibri"/>
          <w:b/>
          <w:bCs/>
          <w:sz w:val="22"/>
          <w:szCs w:val="22"/>
          <w:lang w:val="en-US"/>
        </w:rPr>
      </w:pPr>
    </w:p>
    <w:p w14:paraId="762244B0" w14:textId="6BBD28F2" w:rsidR="003E3BE3" w:rsidRDefault="006114AB" w:rsidP="006114AB">
      <w:pPr>
        <w:rPr>
          <w:rFonts w:ascii="Calibri" w:eastAsia="Times New Roman" w:hAnsi="Calibri" w:cs="Calibri"/>
          <w:sz w:val="22"/>
          <w:szCs w:val="22"/>
          <w:lang w:val="en-US"/>
        </w:rPr>
      </w:pPr>
      <w:r w:rsidRPr="006114AB">
        <w:rPr>
          <w:rFonts w:ascii="Calibri" w:eastAsia="Times New Roman" w:hAnsi="Calibri" w:cs="Calibri"/>
          <w:b/>
          <w:bCs/>
          <w:sz w:val="22"/>
          <w:szCs w:val="22"/>
          <w:lang w:val="en-US"/>
        </w:rPr>
        <w:t>Observation</w:t>
      </w:r>
      <w:r w:rsidR="00584DAA">
        <w:rPr>
          <w:rFonts w:ascii="Calibri" w:eastAsia="Times New Roman" w:hAnsi="Calibri" w:cs="Calibri"/>
          <w:b/>
          <w:bCs/>
          <w:sz w:val="22"/>
          <w:szCs w:val="22"/>
          <w:lang w:val="en-US"/>
        </w:rPr>
        <w:t xml:space="preserve"> </w:t>
      </w:r>
      <w:r w:rsidR="008C3B6C">
        <w:rPr>
          <w:rFonts w:ascii="Calibri" w:eastAsia="Times New Roman" w:hAnsi="Calibri" w:cs="Calibri"/>
          <w:b/>
          <w:bCs/>
          <w:sz w:val="22"/>
          <w:szCs w:val="22"/>
          <w:lang w:val="en-US"/>
        </w:rPr>
        <w:t>9</w:t>
      </w:r>
      <w:r w:rsidRPr="006114AB">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t>
      </w:r>
      <w:r w:rsidR="007B73FC" w:rsidRPr="006114AB">
        <w:rPr>
          <w:rFonts w:ascii="Calibri" w:eastAsia="Times New Roman" w:hAnsi="Calibri" w:cs="Calibri"/>
          <w:sz w:val="22"/>
          <w:szCs w:val="22"/>
          <w:lang w:val="en-US"/>
        </w:rPr>
        <w:t xml:space="preserve">Supporting UE-based solution would mean </w:t>
      </w:r>
      <w:r w:rsidR="004F0214" w:rsidRPr="006114AB">
        <w:rPr>
          <w:rFonts w:ascii="Calibri" w:eastAsia="Times New Roman" w:hAnsi="Calibri" w:cs="Calibri"/>
          <w:sz w:val="22"/>
          <w:szCs w:val="22"/>
          <w:lang w:val="en-US"/>
        </w:rPr>
        <w:t xml:space="preserve">no SA2 impacts but there is </w:t>
      </w:r>
      <w:r w:rsidR="00235A3A">
        <w:rPr>
          <w:rFonts w:ascii="Calibri" w:eastAsia="Times New Roman" w:hAnsi="Calibri" w:cs="Calibri"/>
          <w:sz w:val="22"/>
          <w:szCs w:val="22"/>
          <w:lang w:val="en-US"/>
        </w:rPr>
        <w:t>significant</w:t>
      </w:r>
      <w:r w:rsidR="002A10EB" w:rsidRPr="006114AB">
        <w:rPr>
          <w:rFonts w:ascii="Calibri" w:eastAsia="Times New Roman" w:hAnsi="Calibri" w:cs="Calibri"/>
          <w:sz w:val="22"/>
          <w:szCs w:val="22"/>
          <w:lang w:val="en-US"/>
        </w:rPr>
        <w:t xml:space="preserve"> </w:t>
      </w:r>
      <w:proofErr w:type="spellStart"/>
      <w:r w:rsidR="007B73FC" w:rsidRPr="006114AB">
        <w:rPr>
          <w:rFonts w:ascii="Calibri" w:eastAsia="Times New Roman" w:hAnsi="Calibri" w:cs="Calibri"/>
          <w:sz w:val="22"/>
          <w:szCs w:val="22"/>
          <w:lang w:val="en-US"/>
        </w:rPr>
        <w:t>Uu</w:t>
      </w:r>
      <w:proofErr w:type="spellEnd"/>
      <w:r w:rsidR="007B73FC" w:rsidRPr="006114AB">
        <w:rPr>
          <w:rFonts w:ascii="Calibri" w:eastAsia="Times New Roman" w:hAnsi="Calibri" w:cs="Calibri"/>
          <w:sz w:val="22"/>
          <w:szCs w:val="22"/>
          <w:lang w:val="en-US"/>
        </w:rPr>
        <w:t xml:space="preserve"> overhead in both </w:t>
      </w:r>
      <w:proofErr w:type="spellStart"/>
      <w:r w:rsidR="007B73FC" w:rsidRPr="006114AB">
        <w:rPr>
          <w:rFonts w:ascii="Calibri" w:eastAsia="Times New Roman" w:hAnsi="Calibri" w:cs="Calibri"/>
          <w:sz w:val="22"/>
          <w:szCs w:val="22"/>
          <w:lang w:val="en-US"/>
        </w:rPr>
        <w:t>QoE</w:t>
      </w:r>
      <w:proofErr w:type="spellEnd"/>
      <w:r w:rsidR="007B73FC" w:rsidRPr="006114AB">
        <w:rPr>
          <w:rFonts w:ascii="Calibri" w:eastAsia="Times New Roman" w:hAnsi="Calibri" w:cs="Calibri"/>
          <w:sz w:val="22"/>
          <w:szCs w:val="22"/>
          <w:lang w:val="en-US"/>
        </w:rPr>
        <w:t xml:space="preserve"> configuration and </w:t>
      </w:r>
      <w:proofErr w:type="spellStart"/>
      <w:r w:rsidR="007B73FC" w:rsidRPr="006114AB">
        <w:rPr>
          <w:rFonts w:ascii="Calibri" w:eastAsia="Times New Roman" w:hAnsi="Calibri" w:cs="Calibri"/>
          <w:sz w:val="22"/>
          <w:szCs w:val="22"/>
          <w:lang w:val="en-US"/>
        </w:rPr>
        <w:t>QoE</w:t>
      </w:r>
      <w:proofErr w:type="spellEnd"/>
      <w:r w:rsidR="007B73FC" w:rsidRPr="006114AB">
        <w:rPr>
          <w:rFonts w:ascii="Calibri" w:eastAsia="Times New Roman" w:hAnsi="Calibri" w:cs="Calibri"/>
          <w:sz w:val="22"/>
          <w:szCs w:val="22"/>
          <w:lang w:val="en-US"/>
        </w:rPr>
        <w:t xml:space="preserve"> report and a new “MCE ID” would have to be defined by SA5</w:t>
      </w:r>
    </w:p>
    <w:p w14:paraId="25BB2CDD" w14:textId="427EAF14" w:rsidR="00FA4415" w:rsidRDefault="00FA4415" w:rsidP="00FA4415">
      <w:pPr>
        <w:rPr>
          <w:rFonts w:ascii="Calibri" w:eastAsia="Times New Roman" w:hAnsi="Calibri" w:cs="Calibri"/>
          <w:sz w:val="22"/>
          <w:szCs w:val="22"/>
          <w:lang w:val="en-US"/>
        </w:rPr>
      </w:pPr>
      <w:r w:rsidRPr="009722E7">
        <w:rPr>
          <w:rFonts w:ascii="Calibri" w:eastAsia="Times New Roman" w:hAnsi="Calibri" w:cs="Calibri"/>
          <w:b/>
          <w:bCs/>
          <w:sz w:val="22"/>
          <w:szCs w:val="22"/>
          <w:lang w:val="en-US"/>
        </w:rPr>
        <w:t>Proposal</w:t>
      </w:r>
      <w:r w:rsidR="00584DAA">
        <w:rPr>
          <w:rFonts w:ascii="Calibri" w:eastAsia="Times New Roman" w:hAnsi="Calibri" w:cs="Calibri"/>
          <w:b/>
          <w:bCs/>
          <w:sz w:val="22"/>
          <w:szCs w:val="22"/>
          <w:lang w:val="en-US"/>
        </w:rPr>
        <w:t xml:space="preserve"> 12</w:t>
      </w:r>
      <w:r w:rsidRPr="009722E7">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Send LS to SA2 to check if a CN-based solution is feasible for storing the </w:t>
      </w:r>
      <w:proofErr w:type="spellStart"/>
      <w:r>
        <w:rPr>
          <w:rFonts w:ascii="Calibri" w:eastAsia="Times New Roman" w:hAnsi="Calibri" w:cs="Calibri"/>
          <w:sz w:val="22"/>
          <w:szCs w:val="22"/>
          <w:lang w:val="en-US"/>
        </w:rPr>
        <w:t>QoE</w:t>
      </w:r>
      <w:proofErr w:type="spellEnd"/>
      <w:r>
        <w:rPr>
          <w:rFonts w:ascii="Calibri" w:eastAsia="Times New Roman" w:hAnsi="Calibri" w:cs="Calibri"/>
          <w:sz w:val="22"/>
          <w:szCs w:val="22"/>
          <w:lang w:val="en-US"/>
        </w:rPr>
        <w:t xml:space="preserve"> configuration</w:t>
      </w:r>
      <w:r w:rsidR="009928E4">
        <w:rPr>
          <w:rFonts w:ascii="Calibri" w:eastAsia="Times New Roman" w:hAnsi="Calibri" w:cs="Calibri"/>
          <w:sz w:val="22"/>
          <w:szCs w:val="22"/>
          <w:lang w:val="en-US"/>
        </w:rPr>
        <w:t xml:space="preserve">(s) carried over </w:t>
      </w:r>
      <w:r>
        <w:rPr>
          <w:rFonts w:ascii="Calibri" w:eastAsia="Times New Roman" w:hAnsi="Calibri" w:cs="Calibri"/>
          <w:sz w:val="22"/>
          <w:szCs w:val="22"/>
          <w:lang w:val="en-US"/>
        </w:rPr>
        <w:t>MBS broadcast</w:t>
      </w:r>
      <w:r w:rsidR="00A67379">
        <w:rPr>
          <w:rFonts w:ascii="Calibri" w:eastAsia="Times New Roman" w:hAnsi="Calibri" w:cs="Calibri"/>
          <w:sz w:val="22"/>
          <w:szCs w:val="22"/>
          <w:lang w:val="en-US"/>
        </w:rPr>
        <w:t xml:space="preserve"> </w:t>
      </w:r>
      <w:r>
        <w:rPr>
          <w:rFonts w:ascii="Calibri" w:eastAsia="Times New Roman" w:hAnsi="Calibri" w:cs="Calibri"/>
          <w:sz w:val="22"/>
          <w:szCs w:val="22"/>
          <w:lang w:val="en-US"/>
        </w:rPr>
        <w:t>when UE is in RRC_IDLE (e.g., similar to how AMF stores the UE capability information)</w:t>
      </w:r>
    </w:p>
    <w:p w14:paraId="61255446" w14:textId="77777777" w:rsidR="00361E69" w:rsidRDefault="00361E69" w:rsidP="00FA4415">
      <w:pPr>
        <w:rPr>
          <w:rFonts w:ascii="Calibri" w:eastAsia="Times New Roman" w:hAnsi="Calibri" w:cs="Calibri"/>
          <w:sz w:val="22"/>
          <w:szCs w:val="22"/>
          <w:lang w:val="en-US"/>
        </w:rPr>
      </w:pPr>
    </w:p>
    <w:p w14:paraId="659A8F36" w14:textId="55A4C988" w:rsidR="008562A2" w:rsidRPr="00A84898" w:rsidRDefault="008562A2" w:rsidP="00A84898">
      <w:pPr>
        <w:pStyle w:val="Heading1"/>
        <w:numPr>
          <w:ilvl w:val="0"/>
          <w:numId w:val="2"/>
        </w:numPr>
        <w:pBdr>
          <w:top w:val="single" w:sz="12" w:space="2" w:color="auto"/>
        </w:pBdr>
        <w:rPr>
          <w:rFonts w:asciiTheme="minorHAnsi" w:hAnsiTheme="minorHAnsi" w:cstheme="minorHAnsi"/>
          <w:sz w:val="32"/>
        </w:rPr>
      </w:pPr>
      <w:r w:rsidRPr="00A84898">
        <w:rPr>
          <w:rFonts w:asciiTheme="minorHAnsi" w:hAnsiTheme="minorHAnsi" w:cstheme="minorHAnsi"/>
          <w:sz w:val="32"/>
        </w:rPr>
        <w:t>Conclusion</w:t>
      </w:r>
    </w:p>
    <w:p w14:paraId="6C0053AC" w14:textId="77777777" w:rsidR="00C1104F" w:rsidRDefault="00C1104F" w:rsidP="00C1104F">
      <w:pPr>
        <w:pStyle w:val="xmsonormal"/>
        <w:spacing w:before="120"/>
        <w:ind w:left="720"/>
      </w:pPr>
    </w:p>
    <w:p w14:paraId="74E444A2" w14:textId="1FACB08D" w:rsidR="0065521F" w:rsidRDefault="00584DAA" w:rsidP="00055107">
      <w:pPr>
        <w:spacing w:after="0"/>
        <w:rPr>
          <w:rFonts w:ascii="Calibri" w:eastAsia="Times New Roman" w:hAnsi="Calibri" w:cs="Calibri"/>
          <w:b/>
          <w:bCs/>
          <w:sz w:val="28"/>
          <w:szCs w:val="28"/>
          <w:u w:val="single"/>
          <w:lang w:val="en-US"/>
        </w:rPr>
      </w:pPr>
      <w:r w:rsidRPr="00584DAA">
        <w:rPr>
          <w:rFonts w:ascii="Calibri" w:eastAsia="Times New Roman" w:hAnsi="Calibri" w:cs="Calibri"/>
          <w:b/>
          <w:bCs/>
          <w:sz w:val="28"/>
          <w:szCs w:val="28"/>
          <w:u w:val="single"/>
          <w:lang w:val="en-US"/>
        </w:rPr>
        <w:t>Who handles area scope check</w:t>
      </w:r>
      <w:r w:rsidR="002370AF">
        <w:rPr>
          <w:rFonts w:ascii="Calibri" w:eastAsia="Times New Roman" w:hAnsi="Calibri" w:cs="Calibri"/>
          <w:b/>
          <w:bCs/>
          <w:sz w:val="28"/>
          <w:szCs w:val="28"/>
          <w:u w:val="single"/>
          <w:lang w:val="en-US"/>
        </w:rPr>
        <w:t xml:space="preserve"> </w:t>
      </w:r>
      <w:r w:rsidR="002370AF" w:rsidRPr="00584DAA">
        <w:rPr>
          <w:rFonts w:ascii="Calibri" w:eastAsia="Times New Roman" w:hAnsi="Calibri" w:cs="Calibri"/>
          <w:b/>
          <w:bCs/>
          <w:sz w:val="28"/>
          <w:szCs w:val="28"/>
          <w:u w:val="single"/>
          <w:lang w:val="en-US"/>
        </w:rPr>
        <w:t>in RRC_CONNECTED</w:t>
      </w:r>
      <w:r w:rsidRPr="00584DAA">
        <w:rPr>
          <w:rFonts w:ascii="Calibri" w:eastAsia="Times New Roman" w:hAnsi="Calibri" w:cs="Calibri"/>
          <w:b/>
          <w:bCs/>
          <w:sz w:val="28"/>
          <w:szCs w:val="28"/>
          <w:u w:val="single"/>
          <w:lang w:val="en-US"/>
        </w:rPr>
        <w:t xml:space="preserve"> for </w:t>
      </w:r>
      <w:proofErr w:type="spellStart"/>
      <w:r w:rsidRPr="00584DAA">
        <w:rPr>
          <w:rFonts w:ascii="Calibri" w:eastAsia="Times New Roman" w:hAnsi="Calibri" w:cs="Calibri"/>
          <w:b/>
          <w:bCs/>
          <w:sz w:val="28"/>
          <w:szCs w:val="28"/>
          <w:u w:val="single"/>
          <w:lang w:val="en-US"/>
        </w:rPr>
        <w:t>QoE</w:t>
      </w:r>
      <w:proofErr w:type="spellEnd"/>
      <w:r w:rsidRPr="00584DAA">
        <w:rPr>
          <w:rFonts w:ascii="Calibri" w:eastAsia="Times New Roman" w:hAnsi="Calibri" w:cs="Calibri"/>
          <w:b/>
          <w:bCs/>
          <w:sz w:val="28"/>
          <w:szCs w:val="28"/>
          <w:u w:val="single"/>
          <w:lang w:val="en-US"/>
        </w:rPr>
        <w:t xml:space="preserve"> configurations carried over MBS broadcast/multicast?</w:t>
      </w:r>
    </w:p>
    <w:p w14:paraId="6EECFB78" w14:textId="77777777" w:rsidR="00584DAA" w:rsidRDefault="00584DAA" w:rsidP="00055107">
      <w:pPr>
        <w:spacing w:after="0"/>
        <w:rPr>
          <w:rFonts w:ascii="Calibri" w:eastAsia="Times New Roman" w:hAnsi="Calibri" w:cs="Calibri"/>
          <w:sz w:val="22"/>
          <w:szCs w:val="22"/>
          <w:lang w:val="en-US"/>
        </w:rPr>
      </w:pPr>
    </w:p>
    <w:p w14:paraId="63CC5B42" w14:textId="77777777" w:rsidR="00584DAA" w:rsidRDefault="00584DAA" w:rsidP="00584DAA">
      <w:pPr>
        <w:spacing w:after="0"/>
        <w:rPr>
          <w:rFonts w:ascii="Calibri" w:eastAsia="Times New Roman" w:hAnsi="Calibri" w:cs="Calibri"/>
          <w:sz w:val="22"/>
          <w:szCs w:val="22"/>
          <w:lang w:val="en-US"/>
        </w:rPr>
      </w:pPr>
      <w:r w:rsidRPr="00041705">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1</w:t>
      </w:r>
      <w:r w:rsidRPr="00041705">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t>
      </w:r>
      <w:proofErr w:type="spellStart"/>
      <w:r>
        <w:rPr>
          <w:rFonts w:ascii="Calibri" w:eastAsia="Times New Roman" w:hAnsi="Calibri" w:cs="Calibri"/>
          <w:sz w:val="22"/>
          <w:szCs w:val="22"/>
          <w:lang w:val="en-US"/>
        </w:rPr>
        <w:t>LocationFilter</w:t>
      </w:r>
      <w:proofErr w:type="spellEnd"/>
      <w:r>
        <w:rPr>
          <w:rFonts w:ascii="Calibri" w:eastAsia="Times New Roman" w:hAnsi="Calibri" w:cs="Calibri"/>
          <w:sz w:val="22"/>
          <w:szCs w:val="22"/>
          <w:lang w:val="en-US"/>
        </w:rPr>
        <w:t xml:space="preserve"> </w:t>
      </w:r>
      <w:r w:rsidRPr="00063BAB">
        <w:rPr>
          <w:rFonts w:ascii="Calibri" w:eastAsia="Times New Roman" w:hAnsi="Calibri" w:cs="Calibri"/>
          <w:sz w:val="22"/>
          <w:szCs w:val="22"/>
          <w:lang w:val="en-US"/>
        </w:rPr>
        <w:t xml:space="preserve">indicates the geographic area(s) or location(s) </w:t>
      </w:r>
      <w:r>
        <w:rPr>
          <w:rFonts w:ascii="Calibri" w:eastAsia="Times New Roman" w:hAnsi="Calibri" w:cs="Calibri"/>
          <w:sz w:val="22"/>
          <w:szCs w:val="22"/>
          <w:lang w:val="en-US"/>
        </w:rPr>
        <w:t xml:space="preserve">(can be </w:t>
      </w:r>
      <w:r w:rsidRPr="00063BAB">
        <w:rPr>
          <w:rFonts w:ascii="Calibri" w:eastAsia="Times New Roman" w:hAnsi="Calibri" w:cs="Calibri"/>
          <w:sz w:val="22"/>
          <w:szCs w:val="22"/>
          <w:lang w:val="en-US"/>
        </w:rPr>
        <w:t>combination of targeted cell-IDs, polygons and circular areas</w:t>
      </w:r>
      <w:r>
        <w:rPr>
          <w:rFonts w:ascii="Calibri" w:eastAsia="Times New Roman" w:hAnsi="Calibri" w:cs="Calibri"/>
          <w:sz w:val="22"/>
          <w:szCs w:val="22"/>
          <w:lang w:val="en-US"/>
        </w:rPr>
        <w:t xml:space="preserve">) </w:t>
      </w:r>
      <w:r w:rsidRPr="00063BAB">
        <w:rPr>
          <w:rFonts w:ascii="Calibri" w:eastAsia="Times New Roman" w:hAnsi="Calibri" w:cs="Calibri"/>
          <w:sz w:val="22"/>
          <w:szCs w:val="22"/>
          <w:lang w:val="en-US"/>
        </w:rPr>
        <w:t xml:space="preserve">where </w:t>
      </w:r>
      <w:proofErr w:type="spellStart"/>
      <w:r>
        <w:rPr>
          <w:rFonts w:ascii="Calibri" w:eastAsia="Times New Roman" w:hAnsi="Calibri" w:cs="Calibri"/>
          <w:sz w:val="22"/>
          <w:szCs w:val="22"/>
          <w:lang w:val="en-US"/>
        </w:rPr>
        <w:t>QoE</w:t>
      </w:r>
      <w:proofErr w:type="spellEnd"/>
      <w:r>
        <w:rPr>
          <w:rFonts w:ascii="Calibri" w:eastAsia="Times New Roman" w:hAnsi="Calibri" w:cs="Calibri"/>
          <w:sz w:val="22"/>
          <w:szCs w:val="22"/>
          <w:lang w:val="en-US"/>
        </w:rPr>
        <w:t xml:space="preserve"> measurement</w:t>
      </w:r>
      <w:r w:rsidRPr="00063BAB">
        <w:rPr>
          <w:rFonts w:ascii="Calibri" w:eastAsia="Times New Roman" w:hAnsi="Calibri" w:cs="Calibri"/>
          <w:sz w:val="22"/>
          <w:szCs w:val="22"/>
          <w:lang w:val="en-US"/>
        </w:rPr>
        <w:t xml:space="preserve"> collection is requested.</w:t>
      </w:r>
    </w:p>
    <w:p w14:paraId="42B8D3F6" w14:textId="77777777" w:rsidR="00584DAA" w:rsidRDefault="00584DAA" w:rsidP="00584DAA">
      <w:pPr>
        <w:spacing w:after="0"/>
        <w:rPr>
          <w:rFonts w:ascii="Calibri" w:eastAsia="Times New Roman" w:hAnsi="Calibri" w:cs="Calibri"/>
          <w:b/>
          <w:bCs/>
          <w:sz w:val="22"/>
          <w:szCs w:val="22"/>
          <w:lang w:val="en-US"/>
        </w:rPr>
      </w:pPr>
    </w:p>
    <w:p w14:paraId="31D5E060" w14:textId="0948E53D" w:rsidR="00584DAA" w:rsidRDefault="00584DAA" w:rsidP="00584DAA">
      <w:pPr>
        <w:spacing w:after="0"/>
        <w:rPr>
          <w:rFonts w:ascii="Calibri" w:eastAsia="Times New Roman" w:hAnsi="Calibri" w:cs="Calibri"/>
          <w:sz w:val="22"/>
          <w:szCs w:val="22"/>
          <w:lang w:val="en-US"/>
        </w:rPr>
      </w:pPr>
      <w:r w:rsidRPr="00263AB4">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2</w:t>
      </w:r>
      <w:r w:rsidRPr="00263AB4">
        <w:rPr>
          <w:rFonts w:ascii="Calibri" w:eastAsia="Times New Roman" w:hAnsi="Calibri" w:cs="Calibri"/>
          <w:b/>
          <w:bCs/>
          <w:sz w:val="22"/>
          <w:szCs w:val="22"/>
          <w:lang w:val="en-US"/>
        </w:rPr>
        <w:t>:</w:t>
      </w:r>
      <w:r>
        <w:rPr>
          <w:rFonts w:ascii="Calibri" w:eastAsia="Times New Roman" w:hAnsi="Calibri" w:cs="Calibri"/>
          <w:b/>
          <w:bCs/>
          <w:sz w:val="22"/>
          <w:szCs w:val="22"/>
          <w:lang w:val="en-US"/>
        </w:rPr>
        <w:t xml:space="preserve"> </w:t>
      </w:r>
      <w:r>
        <w:rPr>
          <w:rFonts w:ascii="Calibri" w:eastAsia="Times New Roman" w:hAnsi="Calibri" w:cs="Calibri"/>
          <w:sz w:val="22"/>
          <w:szCs w:val="22"/>
          <w:lang w:val="en-US"/>
        </w:rPr>
        <w:t xml:space="preserve">It is not clear whether </w:t>
      </w:r>
      <w:r w:rsidRPr="00964040">
        <w:rPr>
          <w:rFonts w:ascii="Calibri" w:eastAsia="Times New Roman" w:hAnsi="Calibri" w:cs="Calibri"/>
          <w:sz w:val="22"/>
          <w:szCs w:val="22"/>
          <w:lang w:val="en-US"/>
        </w:rPr>
        <w:t xml:space="preserve">Area Scope of QMC and </w:t>
      </w:r>
      <w:proofErr w:type="spellStart"/>
      <w:r w:rsidRPr="00964040">
        <w:rPr>
          <w:rFonts w:ascii="Calibri" w:eastAsia="Times New Roman" w:hAnsi="Calibri" w:cs="Calibri"/>
          <w:sz w:val="22"/>
          <w:szCs w:val="22"/>
          <w:lang w:val="en-US"/>
        </w:rPr>
        <w:t>LocationFilter</w:t>
      </w:r>
      <w:proofErr w:type="spellEnd"/>
      <w:r w:rsidRPr="00964040">
        <w:rPr>
          <w:rFonts w:ascii="Calibri" w:eastAsia="Times New Roman" w:hAnsi="Calibri" w:cs="Calibri"/>
          <w:sz w:val="22"/>
          <w:szCs w:val="22"/>
          <w:lang w:val="en-US"/>
        </w:rPr>
        <w:t xml:space="preserve"> </w:t>
      </w:r>
      <w:r>
        <w:rPr>
          <w:rFonts w:ascii="Calibri" w:eastAsia="Times New Roman" w:hAnsi="Calibri" w:cs="Calibri"/>
          <w:sz w:val="22"/>
          <w:szCs w:val="22"/>
          <w:lang w:val="en-US"/>
        </w:rPr>
        <w:t xml:space="preserve">can </w:t>
      </w:r>
      <w:r w:rsidRPr="00964040">
        <w:rPr>
          <w:rFonts w:ascii="Calibri" w:eastAsia="Times New Roman" w:hAnsi="Calibri" w:cs="Calibri"/>
          <w:sz w:val="22"/>
          <w:szCs w:val="22"/>
          <w:lang w:val="en-US"/>
        </w:rPr>
        <w:t xml:space="preserve">have </w:t>
      </w:r>
      <w:r>
        <w:rPr>
          <w:rFonts w:ascii="Calibri" w:eastAsia="Times New Roman" w:hAnsi="Calibri" w:cs="Calibri"/>
          <w:sz w:val="22"/>
          <w:szCs w:val="22"/>
          <w:lang w:val="en-US"/>
        </w:rPr>
        <w:t>non-overlapping</w:t>
      </w:r>
      <w:r w:rsidRPr="00964040">
        <w:rPr>
          <w:rFonts w:ascii="Calibri" w:eastAsia="Times New Roman" w:hAnsi="Calibri" w:cs="Calibri"/>
          <w:sz w:val="22"/>
          <w:szCs w:val="22"/>
          <w:lang w:val="en-US"/>
        </w:rPr>
        <w:t xml:space="preserve"> area scopes.</w:t>
      </w:r>
      <w:r w:rsidR="000D6BCD" w:rsidRPr="000D6BCD">
        <w:t xml:space="preserve"> </w:t>
      </w:r>
      <w:r w:rsidR="000D6BCD" w:rsidRPr="000D6BCD">
        <w:rPr>
          <w:rFonts w:ascii="Calibri" w:eastAsia="Times New Roman" w:hAnsi="Calibri" w:cs="Calibri"/>
          <w:sz w:val="22"/>
          <w:szCs w:val="22"/>
          <w:lang w:val="en-US"/>
        </w:rPr>
        <w:t>If yes, then it is not clear which area scope should be respected.</w:t>
      </w:r>
    </w:p>
    <w:p w14:paraId="206C91DA" w14:textId="77777777" w:rsidR="00584DAA" w:rsidRDefault="00584DAA" w:rsidP="00584DAA">
      <w:pPr>
        <w:spacing w:after="0"/>
        <w:rPr>
          <w:rFonts w:ascii="Calibri" w:eastAsia="Times New Roman" w:hAnsi="Calibri" w:cs="Calibri"/>
          <w:b/>
          <w:bCs/>
          <w:sz w:val="22"/>
          <w:szCs w:val="22"/>
          <w:lang w:val="en-US"/>
        </w:rPr>
      </w:pPr>
    </w:p>
    <w:p w14:paraId="750D7DD7" w14:textId="47A85909" w:rsidR="00584DAA" w:rsidRDefault="00584DAA" w:rsidP="00584DAA">
      <w:pPr>
        <w:spacing w:after="0"/>
        <w:rPr>
          <w:rFonts w:ascii="Calibri" w:eastAsia="Times New Roman" w:hAnsi="Calibri" w:cs="Calibri"/>
          <w:sz w:val="22"/>
          <w:szCs w:val="22"/>
          <w:lang w:val="en-US"/>
        </w:rPr>
      </w:pPr>
      <w:r w:rsidRPr="00263AB4">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3: </w:t>
      </w:r>
      <w:r w:rsidRPr="00CF6CE0">
        <w:rPr>
          <w:rFonts w:ascii="Calibri" w:eastAsia="Times New Roman" w:hAnsi="Calibri" w:cs="Calibri"/>
          <w:sz w:val="22"/>
          <w:szCs w:val="22"/>
          <w:lang w:val="en-US"/>
        </w:rPr>
        <w:t>It becomes redundant to perform area scope check at both gNB and UE</w:t>
      </w:r>
      <w:r>
        <w:rPr>
          <w:rFonts w:ascii="Calibri" w:eastAsia="Times New Roman" w:hAnsi="Calibri" w:cs="Calibri"/>
          <w:sz w:val="22"/>
          <w:szCs w:val="22"/>
          <w:lang w:val="en-US"/>
        </w:rPr>
        <w:t xml:space="preserve"> if the Area Scope of QMC and Location Filter have the same area scope or are a subset of one another.</w:t>
      </w:r>
    </w:p>
    <w:p w14:paraId="042DDCA6" w14:textId="77777777" w:rsidR="00584DAA" w:rsidRDefault="00584DAA" w:rsidP="00584DAA">
      <w:pPr>
        <w:spacing w:after="0"/>
        <w:rPr>
          <w:rFonts w:ascii="Calibri" w:eastAsia="Times New Roman" w:hAnsi="Calibri" w:cs="Calibri"/>
          <w:b/>
          <w:bCs/>
          <w:sz w:val="22"/>
          <w:szCs w:val="22"/>
          <w:lang w:val="en-US"/>
        </w:rPr>
      </w:pPr>
    </w:p>
    <w:p w14:paraId="21A19F70" w14:textId="00241B09" w:rsidR="00584DAA" w:rsidRDefault="00584DAA" w:rsidP="00584DAA">
      <w:pPr>
        <w:spacing w:after="0"/>
        <w:rPr>
          <w:rFonts w:ascii="Calibri" w:eastAsia="Times New Roman" w:hAnsi="Calibri" w:cs="Calibri"/>
          <w:sz w:val="22"/>
          <w:szCs w:val="22"/>
          <w:lang w:val="en-US"/>
        </w:rPr>
      </w:pPr>
      <w:r w:rsidRPr="00A66862">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1</w:t>
      </w:r>
      <w:r w:rsidRPr="00A66862">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When OAM is interested in collecting </w:t>
      </w:r>
      <w:proofErr w:type="spellStart"/>
      <w:r>
        <w:rPr>
          <w:rFonts w:ascii="Calibri" w:eastAsia="Times New Roman" w:hAnsi="Calibri" w:cs="Calibri"/>
          <w:sz w:val="22"/>
          <w:szCs w:val="22"/>
          <w:lang w:val="en-US"/>
        </w:rPr>
        <w:t>QoE</w:t>
      </w:r>
      <w:proofErr w:type="spellEnd"/>
      <w:r>
        <w:rPr>
          <w:rFonts w:ascii="Calibri" w:eastAsia="Times New Roman" w:hAnsi="Calibri" w:cs="Calibri"/>
          <w:sz w:val="22"/>
          <w:szCs w:val="22"/>
          <w:lang w:val="en-US"/>
        </w:rPr>
        <w:t xml:space="preserve"> when applications </w:t>
      </w:r>
      <w:r w:rsidRPr="000759D7">
        <w:rPr>
          <w:rFonts w:ascii="Calibri" w:eastAsia="Times New Roman" w:hAnsi="Calibri" w:cs="Calibri"/>
          <w:sz w:val="22"/>
          <w:szCs w:val="22"/>
          <w:lang w:val="en-US"/>
        </w:rPr>
        <w:t>are carried over MBS broadcast/multicast</w:t>
      </w:r>
      <w:r>
        <w:rPr>
          <w:rFonts w:ascii="Calibri" w:eastAsia="Times New Roman" w:hAnsi="Calibri" w:cs="Calibri"/>
          <w:sz w:val="22"/>
          <w:szCs w:val="22"/>
          <w:lang w:val="en-US"/>
        </w:rPr>
        <w:t xml:space="preserve">, </w:t>
      </w:r>
      <w:r w:rsidRPr="00A66862">
        <w:rPr>
          <w:rFonts w:ascii="Calibri" w:eastAsia="Times New Roman" w:hAnsi="Calibri" w:cs="Calibri"/>
          <w:sz w:val="22"/>
          <w:szCs w:val="22"/>
          <w:lang w:val="en-US"/>
        </w:rPr>
        <w:t xml:space="preserve">OAM should include the </w:t>
      </w:r>
      <w:proofErr w:type="spellStart"/>
      <w:r w:rsidRPr="00A66862">
        <w:rPr>
          <w:rFonts w:ascii="Calibri" w:eastAsia="Times New Roman" w:hAnsi="Calibri" w:cs="Calibri"/>
          <w:sz w:val="22"/>
          <w:szCs w:val="22"/>
          <w:lang w:val="en-US"/>
        </w:rPr>
        <w:t>LocationFilter</w:t>
      </w:r>
      <w:proofErr w:type="spellEnd"/>
      <w:r w:rsidRPr="00A66862">
        <w:rPr>
          <w:rFonts w:ascii="Calibri" w:eastAsia="Times New Roman" w:hAnsi="Calibri" w:cs="Calibri"/>
          <w:sz w:val="22"/>
          <w:szCs w:val="22"/>
          <w:lang w:val="en-US"/>
        </w:rPr>
        <w:t xml:space="preserve"> and omit the Area Scope of QMC for those </w:t>
      </w:r>
      <w:proofErr w:type="spellStart"/>
      <w:r w:rsidRPr="00A66862">
        <w:rPr>
          <w:rFonts w:ascii="Calibri" w:eastAsia="Times New Roman" w:hAnsi="Calibri" w:cs="Calibri"/>
          <w:sz w:val="22"/>
          <w:szCs w:val="22"/>
          <w:lang w:val="en-US"/>
        </w:rPr>
        <w:t>QoE</w:t>
      </w:r>
      <w:proofErr w:type="spellEnd"/>
      <w:r w:rsidRPr="00A66862">
        <w:rPr>
          <w:rFonts w:ascii="Calibri" w:eastAsia="Times New Roman" w:hAnsi="Calibri" w:cs="Calibri"/>
          <w:sz w:val="22"/>
          <w:szCs w:val="22"/>
          <w:lang w:val="en-US"/>
        </w:rPr>
        <w:t xml:space="preserve"> </w:t>
      </w:r>
      <w:r>
        <w:rPr>
          <w:rFonts w:ascii="Calibri" w:eastAsia="Times New Roman" w:hAnsi="Calibri" w:cs="Calibri"/>
          <w:sz w:val="22"/>
          <w:szCs w:val="22"/>
          <w:lang w:val="en-US"/>
        </w:rPr>
        <w:t xml:space="preserve">configurations </w:t>
      </w:r>
      <w:r w:rsidRPr="00A66862">
        <w:rPr>
          <w:rFonts w:ascii="Calibri" w:eastAsia="Times New Roman" w:hAnsi="Calibri" w:cs="Calibri"/>
          <w:sz w:val="22"/>
          <w:szCs w:val="22"/>
          <w:lang w:val="en-US"/>
        </w:rPr>
        <w:t xml:space="preserve">and let UE </w:t>
      </w:r>
      <w:r>
        <w:rPr>
          <w:rFonts w:ascii="Calibri" w:eastAsia="Times New Roman" w:hAnsi="Calibri" w:cs="Calibri"/>
          <w:sz w:val="22"/>
          <w:szCs w:val="22"/>
          <w:lang w:val="en-US"/>
        </w:rPr>
        <w:t xml:space="preserve">APP </w:t>
      </w:r>
      <w:r w:rsidRPr="00A66862">
        <w:rPr>
          <w:rFonts w:ascii="Calibri" w:eastAsia="Times New Roman" w:hAnsi="Calibri" w:cs="Calibri"/>
          <w:sz w:val="22"/>
          <w:szCs w:val="22"/>
          <w:lang w:val="en-US"/>
        </w:rPr>
        <w:t>perform area scope check</w:t>
      </w:r>
      <w:r>
        <w:rPr>
          <w:rFonts w:ascii="Calibri" w:eastAsia="Times New Roman" w:hAnsi="Calibri" w:cs="Calibri"/>
          <w:sz w:val="22"/>
          <w:szCs w:val="22"/>
          <w:lang w:val="en-US"/>
        </w:rPr>
        <w:t xml:space="preserve"> </w:t>
      </w:r>
      <w:r w:rsidRPr="00A66862">
        <w:rPr>
          <w:rFonts w:ascii="Calibri" w:eastAsia="Times New Roman" w:hAnsi="Calibri" w:cs="Calibri"/>
          <w:sz w:val="22"/>
          <w:szCs w:val="22"/>
          <w:lang w:val="en-US"/>
        </w:rPr>
        <w:t xml:space="preserve">in all RRC states </w:t>
      </w:r>
      <w:r>
        <w:rPr>
          <w:rFonts w:ascii="Calibri" w:eastAsia="Times New Roman" w:hAnsi="Calibri" w:cs="Calibri"/>
          <w:sz w:val="22"/>
          <w:szCs w:val="22"/>
          <w:lang w:val="en-US"/>
        </w:rPr>
        <w:t xml:space="preserve">based on </w:t>
      </w:r>
      <w:proofErr w:type="spellStart"/>
      <w:r>
        <w:rPr>
          <w:rFonts w:ascii="Calibri" w:eastAsia="Times New Roman" w:hAnsi="Calibri" w:cs="Calibri"/>
          <w:sz w:val="22"/>
          <w:szCs w:val="22"/>
          <w:lang w:val="en-US"/>
        </w:rPr>
        <w:t>LocationFilter</w:t>
      </w:r>
      <w:proofErr w:type="spellEnd"/>
    </w:p>
    <w:p w14:paraId="52E01DE6" w14:textId="77777777" w:rsidR="00584DAA" w:rsidRDefault="00584DAA" w:rsidP="00584DAA">
      <w:pPr>
        <w:spacing w:after="0"/>
        <w:rPr>
          <w:rFonts w:ascii="Calibri" w:eastAsia="Times New Roman" w:hAnsi="Calibri" w:cs="Calibri"/>
          <w:b/>
          <w:bCs/>
          <w:sz w:val="22"/>
          <w:szCs w:val="22"/>
          <w:lang w:val="en-US"/>
        </w:rPr>
      </w:pPr>
    </w:p>
    <w:p w14:paraId="506E48C1" w14:textId="6E767E81" w:rsidR="00584DAA" w:rsidRDefault="00584DAA" w:rsidP="00584DAA">
      <w:pPr>
        <w:spacing w:after="0"/>
        <w:rPr>
          <w:rFonts w:ascii="Calibri" w:eastAsia="Times New Roman" w:hAnsi="Calibri" w:cs="Calibri"/>
          <w:sz w:val="22"/>
          <w:szCs w:val="22"/>
          <w:lang w:val="en-US"/>
        </w:rPr>
      </w:pPr>
      <w:r w:rsidRPr="00300E55">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2</w:t>
      </w:r>
      <w:r>
        <w:rPr>
          <w:rFonts w:ascii="Calibri" w:eastAsia="Times New Roman" w:hAnsi="Calibri" w:cs="Calibri"/>
          <w:sz w:val="22"/>
          <w:szCs w:val="22"/>
          <w:lang w:val="en-US"/>
        </w:rPr>
        <w:t xml:space="preserve">: When OAM is </w:t>
      </w:r>
      <w:r w:rsidRPr="006660C2">
        <w:rPr>
          <w:rFonts w:ascii="Calibri" w:eastAsia="Times New Roman" w:hAnsi="Calibri" w:cs="Calibri"/>
          <w:b/>
          <w:bCs/>
          <w:sz w:val="22"/>
          <w:szCs w:val="22"/>
          <w:lang w:val="en-US"/>
        </w:rPr>
        <w:t>NOT</w:t>
      </w:r>
      <w:r>
        <w:rPr>
          <w:rFonts w:ascii="Calibri" w:eastAsia="Times New Roman" w:hAnsi="Calibri" w:cs="Calibri"/>
          <w:sz w:val="22"/>
          <w:szCs w:val="22"/>
          <w:lang w:val="en-US"/>
        </w:rPr>
        <w:t xml:space="preserve"> interested in collecting </w:t>
      </w:r>
      <w:proofErr w:type="spellStart"/>
      <w:r>
        <w:rPr>
          <w:rFonts w:ascii="Calibri" w:eastAsia="Times New Roman" w:hAnsi="Calibri" w:cs="Calibri"/>
          <w:sz w:val="22"/>
          <w:szCs w:val="22"/>
          <w:lang w:val="en-US"/>
        </w:rPr>
        <w:t>QoE</w:t>
      </w:r>
      <w:proofErr w:type="spellEnd"/>
      <w:r>
        <w:rPr>
          <w:rFonts w:ascii="Calibri" w:eastAsia="Times New Roman" w:hAnsi="Calibri" w:cs="Calibri"/>
          <w:sz w:val="22"/>
          <w:szCs w:val="22"/>
          <w:lang w:val="en-US"/>
        </w:rPr>
        <w:t xml:space="preserve"> when applications </w:t>
      </w:r>
      <w:r w:rsidRPr="000759D7">
        <w:rPr>
          <w:rFonts w:ascii="Calibri" w:eastAsia="Times New Roman" w:hAnsi="Calibri" w:cs="Calibri"/>
          <w:sz w:val="22"/>
          <w:szCs w:val="22"/>
          <w:lang w:val="en-US"/>
        </w:rPr>
        <w:t>are carried over MBS broadcast/multicas</w:t>
      </w:r>
      <w:r>
        <w:rPr>
          <w:rFonts w:ascii="Calibri" w:eastAsia="Times New Roman" w:hAnsi="Calibri" w:cs="Calibri"/>
          <w:sz w:val="22"/>
          <w:szCs w:val="22"/>
          <w:lang w:val="en-US"/>
        </w:rPr>
        <w:t>t (as in Rel-17)</w:t>
      </w:r>
      <w:r w:rsidRPr="007E445E">
        <w:rPr>
          <w:rFonts w:ascii="Calibri" w:eastAsia="Times New Roman" w:hAnsi="Calibri" w:cs="Calibri"/>
          <w:sz w:val="22"/>
          <w:szCs w:val="22"/>
          <w:lang w:val="en-US"/>
        </w:rPr>
        <w:t xml:space="preserve">, OAM should continue to ensure that either Area Scope of QMC or </w:t>
      </w:r>
      <w:proofErr w:type="spellStart"/>
      <w:r w:rsidRPr="007E445E">
        <w:rPr>
          <w:rFonts w:ascii="Calibri" w:eastAsia="Times New Roman" w:hAnsi="Calibri" w:cs="Calibri"/>
          <w:sz w:val="22"/>
          <w:szCs w:val="22"/>
          <w:lang w:val="en-US"/>
        </w:rPr>
        <w:t>LocationFilter</w:t>
      </w:r>
      <w:proofErr w:type="spellEnd"/>
      <w:r w:rsidRPr="007E445E">
        <w:rPr>
          <w:rFonts w:ascii="Calibri" w:eastAsia="Times New Roman" w:hAnsi="Calibri" w:cs="Calibri"/>
          <w:sz w:val="22"/>
          <w:szCs w:val="22"/>
          <w:lang w:val="en-US"/>
        </w:rPr>
        <w:t xml:space="preserve"> is included (and not both) to avoid redundant filtering of area scope.</w:t>
      </w:r>
    </w:p>
    <w:p w14:paraId="2C3C2028" w14:textId="77777777" w:rsidR="00584DAA" w:rsidRDefault="00584DAA" w:rsidP="00584DAA">
      <w:pPr>
        <w:spacing w:after="0"/>
        <w:rPr>
          <w:rFonts w:ascii="Calibri" w:eastAsia="Times New Roman" w:hAnsi="Calibri" w:cs="Calibri"/>
          <w:b/>
          <w:bCs/>
          <w:sz w:val="22"/>
          <w:szCs w:val="22"/>
          <w:lang w:val="en-US"/>
        </w:rPr>
      </w:pPr>
    </w:p>
    <w:p w14:paraId="31E9EF61" w14:textId="72E87321" w:rsidR="00584DAA" w:rsidRDefault="00584DAA" w:rsidP="00584DAA">
      <w:pPr>
        <w:spacing w:after="0"/>
        <w:rPr>
          <w:rFonts w:ascii="Calibri" w:eastAsia="Times New Roman" w:hAnsi="Calibri" w:cs="Calibri"/>
          <w:sz w:val="22"/>
          <w:szCs w:val="22"/>
          <w:lang w:val="en-US"/>
        </w:rPr>
      </w:pPr>
      <w:r w:rsidRPr="00300E55">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3</w:t>
      </w:r>
      <w:r w:rsidRPr="00300E55">
        <w:rPr>
          <w:rFonts w:ascii="Calibri" w:eastAsia="Times New Roman" w:hAnsi="Calibri" w:cs="Calibri"/>
          <w:b/>
          <w:bCs/>
          <w:sz w:val="22"/>
          <w:szCs w:val="22"/>
          <w:lang w:val="en-US"/>
        </w:rPr>
        <w:t xml:space="preserve">: </w:t>
      </w:r>
      <w:r>
        <w:rPr>
          <w:rFonts w:ascii="Calibri" w:eastAsia="Times New Roman" w:hAnsi="Calibri" w:cs="Calibri"/>
          <w:sz w:val="22"/>
          <w:szCs w:val="22"/>
          <w:lang w:val="en-US"/>
        </w:rPr>
        <w:t>Send a reply LS to RAN2</w:t>
      </w:r>
      <w:r w:rsidR="00E90DA9">
        <w:rPr>
          <w:rFonts w:ascii="Calibri" w:eastAsia="Times New Roman" w:hAnsi="Calibri" w:cs="Calibri"/>
          <w:sz w:val="22"/>
          <w:szCs w:val="22"/>
          <w:lang w:val="en-US"/>
        </w:rPr>
        <w:t>/</w:t>
      </w:r>
      <w:r>
        <w:rPr>
          <w:rFonts w:ascii="Calibri" w:eastAsia="Times New Roman" w:hAnsi="Calibri" w:cs="Calibri"/>
          <w:sz w:val="22"/>
          <w:szCs w:val="22"/>
          <w:lang w:val="en-US"/>
        </w:rPr>
        <w:t>SA4/SA5 with the following points:</w:t>
      </w:r>
    </w:p>
    <w:p w14:paraId="769118DA" w14:textId="447B1EE6" w:rsidR="00584DAA" w:rsidRPr="00300E55" w:rsidRDefault="00584DAA" w:rsidP="00584DAA">
      <w:pPr>
        <w:pStyle w:val="ListParagraph"/>
        <w:numPr>
          <w:ilvl w:val="0"/>
          <w:numId w:val="23"/>
        </w:numPr>
        <w:spacing w:after="0"/>
        <w:rPr>
          <w:rFonts w:ascii="Calibri" w:eastAsia="Times New Roman" w:hAnsi="Calibri" w:cs="Calibri"/>
          <w:sz w:val="22"/>
          <w:szCs w:val="22"/>
          <w:lang w:val="en-US"/>
        </w:rPr>
      </w:pPr>
      <w:r>
        <w:rPr>
          <w:rFonts w:ascii="Calibri" w:eastAsia="Times New Roman" w:hAnsi="Calibri" w:cs="Calibri"/>
          <w:sz w:val="22"/>
          <w:szCs w:val="22"/>
          <w:lang w:val="en-US"/>
        </w:rPr>
        <w:t>RAN3</w:t>
      </w:r>
      <w:r w:rsidRPr="00300E55">
        <w:rPr>
          <w:rFonts w:ascii="Calibri" w:eastAsia="Times New Roman" w:hAnsi="Calibri" w:cs="Calibri"/>
          <w:sz w:val="22"/>
          <w:szCs w:val="22"/>
          <w:lang w:val="en-US"/>
        </w:rPr>
        <w:t xml:space="preserve"> think</w:t>
      </w:r>
      <w:r>
        <w:rPr>
          <w:rFonts w:ascii="Calibri" w:eastAsia="Times New Roman" w:hAnsi="Calibri" w:cs="Calibri"/>
          <w:sz w:val="22"/>
          <w:szCs w:val="22"/>
          <w:lang w:val="en-US"/>
        </w:rPr>
        <w:t>s</w:t>
      </w:r>
      <w:r w:rsidRPr="00300E55">
        <w:rPr>
          <w:rFonts w:ascii="Calibri" w:eastAsia="Times New Roman" w:hAnsi="Calibri" w:cs="Calibri"/>
          <w:sz w:val="22"/>
          <w:szCs w:val="22"/>
          <w:lang w:val="en-US"/>
        </w:rPr>
        <w:t xml:space="preserve"> that it would be better if we avoid checking area scope in both gNB and UE APP at the same time to avoid confusion among the two area scopes</w:t>
      </w:r>
      <w:r>
        <w:rPr>
          <w:rFonts w:ascii="Calibri" w:eastAsia="Times New Roman" w:hAnsi="Calibri" w:cs="Calibri"/>
          <w:sz w:val="22"/>
          <w:szCs w:val="22"/>
          <w:lang w:val="en-US"/>
        </w:rPr>
        <w:t xml:space="preserve"> (and to avoid redundancy)</w:t>
      </w:r>
      <w:r w:rsidRPr="00300E55">
        <w:rPr>
          <w:rFonts w:ascii="Calibri" w:eastAsia="Times New Roman" w:hAnsi="Calibri" w:cs="Calibri"/>
          <w:sz w:val="22"/>
          <w:szCs w:val="22"/>
          <w:lang w:val="en-US"/>
        </w:rPr>
        <w:t xml:space="preserve"> </w:t>
      </w:r>
      <w:r>
        <w:rPr>
          <w:rFonts w:ascii="Calibri" w:eastAsia="Times New Roman" w:hAnsi="Calibri" w:cs="Calibri"/>
          <w:sz w:val="22"/>
          <w:szCs w:val="22"/>
          <w:lang w:val="en-US"/>
        </w:rPr>
        <w:t>and ask the following questions</w:t>
      </w:r>
      <w:r w:rsidR="00D46535">
        <w:rPr>
          <w:rFonts w:ascii="Calibri" w:eastAsia="Times New Roman" w:hAnsi="Calibri" w:cs="Calibri"/>
          <w:sz w:val="22"/>
          <w:szCs w:val="22"/>
          <w:lang w:val="en-US"/>
        </w:rPr>
        <w:t xml:space="preserve"> to SA4/SA5</w:t>
      </w:r>
      <w:r>
        <w:rPr>
          <w:rFonts w:ascii="Calibri" w:eastAsia="Times New Roman" w:hAnsi="Calibri" w:cs="Calibri"/>
          <w:sz w:val="22"/>
          <w:szCs w:val="22"/>
          <w:lang w:val="en-US"/>
        </w:rPr>
        <w:t>:</w:t>
      </w:r>
    </w:p>
    <w:p w14:paraId="37736160" w14:textId="77777777" w:rsidR="00584DAA" w:rsidRPr="00300E55" w:rsidRDefault="00300E55" w:rsidP="00584DAA">
      <w:pPr>
        <w:numPr>
          <w:ilvl w:val="1"/>
          <w:numId w:val="23"/>
        </w:numPr>
        <w:spacing w:after="0"/>
        <w:rPr>
          <w:rFonts w:ascii="Calibri" w:eastAsia="Times New Roman" w:hAnsi="Calibri" w:cs="Calibri"/>
          <w:sz w:val="22"/>
          <w:szCs w:val="22"/>
          <w:lang w:val="en-US"/>
        </w:rPr>
      </w:pPr>
      <w:r w:rsidRPr="00300E55">
        <w:rPr>
          <w:rFonts w:ascii="Calibri" w:eastAsia="Times New Roman" w:hAnsi="Calibri" w:cs="Calibri"/>
          <w:sz w:val="22"/>
          <w:szCs w:val="22"/>
          <w:lang w:val="en-US"/>
        </w:rPr>
        <w:t xml:space="preserve">Is it possible that Area Scope of QMC and </w:t>
      </w:r>
      <w:proofErr w:type="spellStart"/>
      <w:r w:rsidRPr="00300E55">
        <w:rPr>
          <w:rFonts w:ascii="Calibri" w:eastAsia="Times New Roman" w:hAnsi="Calibri" w:cs="Calibri"/>
          <w:sz w:val="22"/>
          <w:szCs w:val="22"/>
          <w:lang w:val="en-US"/>
        </w:rPr>
        <w:t>LocationFilter</w:t>
      </w:r>
      <w:proofErr w:type="spellEnd"/>
      <w:r w:rsidRPr="00300E55">
        <w:rPr>
          <w:rFonts w:ascii="Calibri" w:eastAsia="Times New Roman" w:hAnsi="Calibri" w:cs="Calibri"/>
          <w:sz w:val="22"/>
          <w:szCs w:val="22"/>
          <w:lang w:val="en-US"/>
        </w:rPr>
        <w:t xml:space="preserve"> have </w:t>
      </w:r>
      <w:r w:rsidR="00584DAA">
        <w:rPr>
          <w:rFonts w:ascii="Calibri" w:eastAsia="Times New Roman" w:hAnsi="Calibri" w:cs="Calibri"/>
          <w:sz w:val="22"/>
          <w:szCs w:val="22"/>
          <w:lang w:val="en-US"/>
        </w:rPr>
        <w:t>“non-overlapping”</w:t>
      </w:r>
      <w:r w:rsidRPr="00300E55">
        <w:rPr>
          <w:rFonts w:ascii="Calibri" w:eastAsia="Times New Roman" w:hAnsi="Calibri" w:cs="Calibri"/>
          <w:sz w:val="22"/>
          <w:szCs w:val="22"/>
          <w:lang w:val="en-US"/>
        </w:rPr>
        <w:t xml:space="preserve"> area scopes?</w:t>
      </w:r>
      <w:r w:rsidR="00584DAA" w:rsidRPr="00300E55">
        <w:rPr>
          <w:rFonts w:ascii="Calibri" w:eastAsia="Times New Roman" w:hAnsi="Calibri" w:cs="Calibri"/>
          <w:sz w:val="22"/>
          <w:szCs w:val="22"/>
          <w:lang w:val="en-US"/>
        </w:rPr>
        <w:t xml:space="preserve"> </w:t>
      </w:r>
    </w:p>
    <w:p w14:paraId="606B7537" w14:textId="77777777" w:rsidR="00584DAA" w:rsidRPr="00300E55" w:rsidRDefault="00584DAA" w:rsidP="00584DAA">
      <w:pPr>
        <w:numPr>
          <w:ilvl w:val="2"/>
          <w:numId w:val="23"/>
        </w:numPr>
        <w:spacing w:after="0"/>
        <w:rPr>
          <w:rFonts w:ascii="Calibri" w:eastAsia="Times New Roman" w:hAnsi="Calibri" w:cs="Calibri"/>
          <w:sz w:val="22"/>
          <w:szCs w:val="22"/>
          <w:lang w:val="en-US"/>
        </w:rPr>
      </w:pPr>
      <w:r w:rsidRPr="00300E55">
        <w:rPr>
          <w:rFonts w:ascii="Calibri" w:eastAsia="Times New Roman" w:hAnsi="Calibri" w:cs="Calibri"/>
          <w:sz w:val="22"/>
          <w:szCs w:val="22"/>
          <w:lang w:val="en-US"/>
        </w:rPr>
        <w:t>If yes, then it is not clear which area scope should be respected?</w:t>
      </w:r>
    </w:p>
    <w:p w14:paraId="157CBAEA" w14:textId="77777777" w:rsidR="00584DAA" w:rsidRPr="00B96226" w:rsidRDefault="00300E55" w:rsidP="00584DAA">
      <w:pPr>
        <w:numPr>
          <w:ilvl w:val="2"/>
          <w:numId w:val="23"/>
        </w:numPr>
        <w:spacing w:after="0"/>
        <w:rPr>
          <w:rFonts w:ascii="Calibri" w:eastAsia="Times New Roman" w:hAnsi="Calibri" w:cs="Calibri"/>
          <w:sz w:val="22"/>
          <w:szCs w:val="22"/>
          <w:lang w:val="en-US"/>
        </w:rPr>
      </w:pPr>
      <w:r w:rsidRPr="00300E55">
        <w:rPr>
          <w:rFonts w:ascii="Calibri" w:eastAsia="Times New Roman" w:hAnsi="Calibri" w:cs="Calibri"/>
          <w:sz w:val="22"/>
          <w:szCs w:val="22"/>
          <w:lang w:val="en-US"/>
        </w:rPr>
        <w:t xml:space="preserve">If </w:t>
      </w:r>
      <w:r w:rsidR="00584DAA" w:rsidRPr="00300E55">
        <w:rPr>
          <w:rFonts w:ascii="Calibri" w:eastAsia="Times New Roman" w:hAnsi="Calibri" w:cs="Calibri"/>
          <w:sz w:val="22"/>
          <w:szCs w:val="22"/>
          <w:lang w:val="en-US"/>
        </w:rPr>
        <w:t>no,</w:t>
      </w:r>
      <w:r w:rsidRPr="00300E55">
        <w:rPr>
          <w:rFonts w:ascii="Calibri" w:eastAsia="Times New Roman" w:hAnsi="Calibri" w:cs="Calibri"/>
          <w:sz w:val="22"/>
          <w:szCs w:val="22"/>
          <w:lang w:val="en-US"/>
        </w:rPr>
        <w:t xml:space="preserve"> </w:t>
      </w:r>
      <w:r w:rsidR="00584DAA">
        <w:rPr>
          <w:rFonts w:ascii="Calibri" w:eastAsia="Times New Roman" w:hAnsi="Calibri" w:cs="Calibri"/>
          <w:sz w:val="22"/>
          <w:szCs w:val="22"/>
          <w:lang w:val="en-US"/>
        </w:rPr>
        <w:t>d</w:t>
      </w:r>
      <w:r w:rsidR="00584DAA" w:rsidRPr="00674FB3">
        <w:rPr>
          <w:rFonts w:ascii="Calibri" w:eastAsia="Times New Roman" w:hAnsi="Calibri" w:cs="Calibri"/>
          <w:sz w:val="22"/>
          <w:szCs w:val="22"/>
          <w:lang w:val="en-US"/>
        </w:rPr>
        <w:t xml:space="preserve">oes the OAM ensure that the Area Scope of QMC </w:t>
      </w:r>
      <w:r w:rsidR="00584DAA">
        <w:rPr>
          <w:rFonts w:ascii="Calibri" w:eastAsia="Times New Roman" w:hAnsi="Calibri" w:cs="Calibri"/>
          <w:sz w:val="22"/>
          <w:szCs w:val="22"/>
          <w:lang w:val="en-US"/>
        </w:rPr>
        <w:t>or</w:t>
      </w:r>
      <w:r w:rsidR="00584DAA" w:rsidRPr="00674FB3">
        <w:rPr>
          <w:rFonts w:ascii="Calibri" w:eastAsia="Times New Roman" w:hAnsi="Calibri" w:cs="Calibri"/>
          <w:sz w:val="22"/>
          <w:szCs w:val="22"/>
          <w:lang w:val="en-US"/>
        </w:rPr>
        <w:t xml:space="preserve"> Location Filter are </w:t>
      </w:r>
      <w:r w:rsidR="00584DAA">
        <w:rPr>
          <w:rFonts w:ascii="Calibri" w:eastAsia="Times New Roman" w:hAnsi="Calibri" w:cs="Calibri"/>
          <w:sz w:val="22"/>
          <w:szCs w:val="22"/>
          <w:lang w:val="en-US"/>
        </w:rPr>
        <w:t xml:space="preserve">a </w:t>
      </w:r>
      <w:r w:rsidR="00584DAA" w:rsidRPr="00674FB3">
        <w:rPr>
          <w:rFonts w:ascii="Calibri" w:eastAsia="Times New Roman" w:hAnsi="Calibri" w:cs="Calibri"/>
          <w:sz w:val="22"/>
          <w:szCs w:val="22"/>
          <w:lang w:val="en-US"/>
        </w:rPr>
        <w:t>subset of</w:t>
      </w:r>
      <w:r w:rsidR="00584DAA">
        <w:rPr>
          <w:rFonts w:ascii="Calibri" w:eastAsia="Times New Roman" w:hAnsi="Calibri" w:cs="Calibri"/>
          <w:sz w:val="22"/>
          <w:szCs w:val="22"/>
          <w:lang w:val="en-US"/>
        </w:rPr>
        <w:t xml:space="preserve"> each</w:t>
      </w:r>
      <w:r w:rsidR="00584DAA" w:rsidRPr="00674FB3">
        <w:rPr>
          <w:rFonts w:ascii="Calibri" w:eastAsia="Times New Roman" w:hAnsi="Calibri" w:cs="Calibri"/>
          <w:sz w:val="22"/>
          <w:szCs w:val="22"/>
          <w:lang w:val="en-US"/>
        </w:rPr>
        <w:t xml:space="preserve"> other e.g., </w:t>
      </w:r>
      <w:r w:rsidR="00584DAA" w:rsidRPr="00300E55">
        <w:rPr>
          <w:rFonts w:ascii="Calibri" w:eastAsia="Times New Roman" w:hAnsi="Calibri" w:cs="Calibri"/>
          <w:sz w:val="22"/>
          <w:szCs w:val="22"/>
          <w:lang w:val="en-US"/>
        </w:rPr>
        <w:t>i</w:t>
      </w:r>
      <w:r w:rsidRPr="00300E55">
        <w:rPr>
          <w:rFonts w:ascii="Calibri" w:eastAsia="Times New Roman" w:hAnsi="Calibri" w:cs="Calibri"/>
          <w:sz w:val="22"/>
          <w:szCs w:val="22"/>
          <w:lang w:val="en-US"/>
        </w:rPr>
        <w:t xml:space="preserve">f the </w:t>
      </w:r>
      <w:proofErr w:type="spellStart"/>
      <w:r w:rsidRPr="00300E55">
        <w:rPr>
          <w:rFonts w:ascii="Calibri" w:eastAsia="Times New Roman" w:hAnsi="Calibri" w:cs="Calibri"/>
          <w:sz w:val="22"/>
          <w:szCs w:val="22"/>
          <w:lang w:val="en-US"/>
        </w:rPr>
        <w:t>LocationFilter</w:t>
      </w:r>
      <w:proofErr w:type="spellEnd"/>
      <w:r w:rsidRPr="00300E55">
        <w:rPr>
          <w:rFonts w:ascii="Calibri" w:eastAsia="Times New Roman" w:hAnsi="Calibri" w:cs="Calibri"/>
          <w:sz w:val="22"/>
          <w:szCs w:val="22"/>
          <w:lang w:val="en-US"/>
        </w:rPr>
        <w:t xml:space="preserve"> is based on polygon</w:t>
      </w:r>
      <w:r w:rsidR="00584DAA" w:rsidRPr="00300E55">
        <w:rPr>
          <w:rFonts w:ascii="Calibri" w:eastAsia="Times New Roman" w:hAnsi="Calibri" w:cs="Calibri"/>
          <w:sz w:val="22"/>
          <w:szCs w:val="22"/>
          <w:lang w:val="en-US"/>
        </w:rPr>
        <w:t xml:space="preserve"> or circular area-based</w:t>
      </w:r>
      <w:r w:rsidRPr="00300E55">
        <w:rPr>
          <w:rFonts w:ascii="Calibri" w:eastAsia="Times New Roman" w:hAnsi="Calibri" w:cs="Calibri"/>
          <w:sz w:val="22"/>
          <w:szCs w:val="22"/>
          <w:lang w:val="en-US"/>
        </w:rPr>
        <w:t xml:space="preserve"> filtering</w:t>
      </w:r>
      <w:r w:rsidR="00584DAA" w:rsidRPr="00300E55">
        <w:rPr>
          <w:rFonts w:ascii="Calibri" w:eastAsia="Times New Roman" w:hAnsi="Calibri" w:cs="Calibri"/>
          <w:sz w:val="22"/>
          <w:szCs w:val="22"/>
          <w:lang w:val="en-US"/>
        </w:rPr>
        <w:t>, does the OAM ensure that the polygons or circular areas are only within the cells indicated in the Area Scope of QMC?</w:t>
      </w:r>
    </w:p>
    <w:p w14:paraId="6D1B671D" w14:textId="77777777" w:rsidR="00584DAA" w:rsidRPr="008A46A3" w:rsidRDefault="00584DAA" w:rsidP="00584DAA">
      <w:pPr>
        <w:numPr>
          <w:ilvl w:val="0"/>
          <w:numId w:val="23"/>
        </w:numPr>
        <w:spacing w:after="0"/>
        <w:rPr>
          <w:rFonts w:ascii="Calibri" w:eastAsia="Times New Roman" w:hAnsi="Calibri" w:cs="Calibri"/>
          <w:sz w:val="22"/>
          <w:szCs w:val="22"/>
          <w:lang w:val="en-US"/>
        </w:rPr>
      </w:pPr>
      <w:r w:rsidRPr="008A46A3">
        <w:rPr>
          <w:rFonts w:ascii="Calibri" w:eastAsia="Times New Roman" w:hAnsi="Calibri" w:cs="Calibri"/>
          <w:sz w:val="22"/>
          <w:szCs w:val="22"/>
          <w:lang w:val="en-US"/>
        </w:rPr>
        <w:t>RAN3 would like to inform that the presence of Area Scope of QMC in NGAP has been changed from Mandatory to Optional in R3#120</w:t>
      </w:r>
    </w:p>
    <w:p w14:paraId="1C398040" w14:textId="77777777" w:rsidR="0065521F" w:rsidRDefault="0065521F" w:rsidP="00055107">
      <w:pPr>
        <w:spacing w:after="0"/>
        <w:rPr>
          <w:rFonts w:ascii="Calibri" w:eastAsia="Times New Roman" w:hAnsi="Calibri" w:cs="Calibri"/>
          <w:sz w:val="22"/>
          <w:szCs w:val="22"/>
          <w:lang w:val="en-US"/>
        </w:rPr>
      </w:pPr>
    </w:p>
    <w:p w14:paraId="3E54D389" w14:textId="0B62386A" w:rsidR="00584DAA" w:rsidRDefault="00584DAA" w:rsidP="00055107">
      <w:pPr>
        <w:spacing w:after="0"/>
        <w:rPr>
          <w:rFonts w:ascii="Calibri" w:eastAsia="Times New Roman" w:hAnsi="Calibri" w:cs="Calibri"/>
          <w:b/>
          <w:bCs/>
          <w:sz w:val="28"/>
          <w:szCs w:val="28"/>
          <w:u w:val="single"/>
          <w:lang w:val="en-US"/>
        </w:rPr>
      </w:pPr>
      <w:proofErr w:type="spellStart"/>
      <w:r w:rsidRPr="00584DAA">
        <w:rPr>
          <w:rFonts w:ascii="Calibri" w:eastAsia="Times New Roman" w:hAnsi="Calibri" w:cs="Calibri"/>
          <w:b/>
          <w:bCs/>
          <w:sz w:val="28"/>
          <w:szCs w:val="28"/>
          <w:u w:val="single"/>
          <w:lang w:val="en-US"/>
        </w:rPr>
        <w:t>RVQoE</w:t>
      </w:r>
      <w:proofErr w:type="spellEnd"/>
      <w:r w:rsidRPr="00584DAA">
        <w:rPr>
          <w:rFonts w:ascii="Calibri" w:eastAsia="Times New Roman" w:hAnsi="Calibri" w:cs="Calibri"/>
          <w:b/>
          <w:bCs/>
          <w:sz w:val="28"/>
          <w:szCs w:val="28"/>
          <w:u w:val="single"/>
          <w:lang w:val="en-US"/>
        </w:rPr>
        <w:t xml:space="preserve"> measurement collection in RRC_INACTIVE and RRC_IDLE</w:t>
      </w:r>
    </w:p>
    <w:p w14:paraId="029F0F41" w14:textId="77777777" w:rsidR="00584DAA" w:rsidRDefault="00584DAA" w:rsidP="00055107">
      <w:pPr>
        <w:spacing w:after="0"/>
        <w:rPr>
          <w:rFonts w:ascii="Calibri" w:eastAsia="Times New Roman" w:hAnsi="Calibri" w:cs="Calibri"/>
          <w:b/>
          <w:bCs/>
          <w:sz w:val="28"/>
          <w:szCs w:val="28"/>
          <w:u w:val="single"/>
          <w:lang w:val="en-US"/>
        </w:rPr>
      </w:pPr>
    </w:p>
    <w:p w14:paraId="734DA17C" w14:textId="77777777" w:rsidR="008C3B6C" w:rsidRDefault="008C3B6C" w:rsidP="008C3B6C">
      <w:pPr>
        <w:rPr>
          <w:rFonts w:ascii="Calibri" w:eastAsia="Times New Roman" w:hAnsi="Calibri" w:cs="Calibri"/>
          <w:sz w:val="22"/>
          <w:szCs w:val="22"/>
          <w:lang w:val="en-US"/>
        </w:rPr>
      </w:pPr>
      <w:r w:rsidRPr="001179C6">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4</w:t>
      </w:r>
      <w:r w:rsidRPr="001179C6">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t>
      </w:r>
      <w:proofErr w:type="spellStart"/>
      <w:r w:rsidRPr="001179C6">
        <w:rPr>
          <w:rFonts w:ascii="Calibri" w:eastAsia="Times New Roman" w:hAnsi="Calibri" w:cs="Calibri"/>
          <w:sz w:val="22"/>
          <w:szCs w:val="22"/>
          <w:lang w:val="en-US"/>
        </w:rPr>
        <w:t>RVQoE</w:t>
      </w:r>
      <w:proofErr w:type="spellEnd"/>
      <w:r w:rsidRPr="001179C6">
        <w:rPr>
          <w:rFonts w:ascii="Calibri" w:eastAsia="Times New Roman" w:hAnsi="Calibri" w:cs="Calibri"/>
          <w:sz w:val="22"/>
          <w:szCs w:val="22"/>
          <w:lang w:val="en-US"/>
        </w:rPr>
        <w:t xml:space="preserve"> measurements are mainly intended for (near) real-time collection of </w:t>
      </w:r>
      <w:proofErr w:type="spellStart"/>
      <w:r w:rsidRPr="001179C6">
        <w:rPr>
          <w:rFonts w:ascii="Calibri" w:eastAsia="Times New Roman" w:hAnsi="Calibri" w:cs="Calibri"/>
          <w:sz w:val="22"/>
          <w:szCs w:val="22"/>
          <w:lang w:val="en-US"/>
        </w:rPr>
        <w:t>QoE</w:t>
      </w:r>
      <w:proofErr w:type="spellEnd"/>
      <w:r w:rsidRPr="001179C6">
        <w:rPr>
          <w:rFonts w:ascii="Calibri" w:eastAsia="Times New Roman" w:hAnsi="Calibri" w:cs="Calibri"/>
          <w:sz w:val="22"/>
          <w:szCs w:val="22"/>
          <w:lang w:val="en-US"/>
        </w:rPr>
        <w:t xml:space="preserve"> metrics with a maximum reporting periodicity of 1024 </w:t>
      </w:r>
      <w:proofErr w:type="spellStart"/>
      <w:r w:rsidRPr="001179C6">
        <w:rPr>
          <w:rFonts w:ascii="Calibri" w:eastAsia="Times New Roman" w:hAnsi="Calibri" w:cs="Calibri"/>
          <w:sz w:val="22"/>
          <w:szCs w:val="22"/>
          <w:lang w:val="en-US"/>
        </w:rPr>
        <w:t>ms</w:t>
      </w:r>
      <w:proofErr w:type="spellEnd"/>
      <w:r w:rsidRPr="001179C6">
        <w:rPr>
          <w:rFonts w:ascii="Calibri" w:eastAsia="Times New Roman" w:hAnsi="Calibri" w:cs="Calibri"/>
          <w:sz w:val="22"/>
          <w:szCs w:val="22"/>
          <w:lang w:val="en-US"/>
        </w:rPr>
        <w:t xml:space="preserve"> defined in Rel-17</w:t>
      </w:r>
    </w:p>
    <w:p w14:paraId="0438F6AE" w14:textId="77777777" w:rsidR="008C3B6C" w:rsidRDefault="008C3B6C" w:rsidP="008C3B6C">
      <w:pPr>
        <w:rPr>
          <w:rFonts w:ascii="Calibri" w:eastAsia="Times New Roman" w:hAnsi="Calibri" w:cs="Calibri"/>
          <w:sz w:val="22"/>
          <w:szCs w:val="22"/>
          <w:lang w:val="en-US"/>
        </w:rPr>
      </w:pPr>
      <w:r w:rsidRPr="00715DCB">
        <w:rPr>
          <w:rFonts w:ascii="Calibri" w:eastAsia="Times New Roman" w:hAnsi="Calibri" w:cs="Calibri"/>
          <w:b/>
          <w:bCs/>
          <w:sz w:val="22"/>
          <w:szCs w:val="22"/>
          <w:lang w:val="en-US"/>
        </w:rPr>
        <w:t>Proposa</w:t>
      </w:r>
      <w:r>
        <w:rPr>
          <w:rFonts w:ascii="Calibri" w:eastAsia="Times New Roman" w:hAnsi="Calibri" w:cs="Calibri"/>
          <w:b/>
          <w:bCs/>
          <w:sz w:val="22"/>
          <w:szCs w:val="22"/>
          <w:lang w:val="en-US"/>
        </w:rPr>
        <w:t>l 4</w:t>
      </w:r>
      <w:r>
        <w:rPr>
          <w:rFonts w:ascii="Calibri" w:eastAsia="Times New Roman" w:hAnsi="Calibri" w:cs="Calibri"/>
          <w:sz w:val="22"/>
          <w:szCs w:val="22"/>
          <w:lang w:val="en-US"/>
        </w:rPr>
        <w:t xml:space="preserve">: There is no need for UEs in </w:t>
      </w:r>
      <w:r w:rsidRPr="00DB78B8">
        <w:rPr>
          <w:rFonts w:ascii="Calibri" w:eastAsia="Times New Roman" w:hAnsi="Calibri" w:cs="Calibri"/>
          <w:sz w:val="22"/>
          <w:szCs w:val="22"/>
          <w:lang w:val="en-US"/>
        </w:rPr>
        <w:t xml:space="preserve">RRC_INACTIVE and RRC_IDLE </w:t>
      </w:r>
      <w:r>
        <w:rPr>
          <w:rFonts w:ascii="Calibri" w:eastAsia="Times New Roman" w:hAnsi="Calibri" w:cs="Calibri"/>
          <w:sz w:val="22"/>
          <w:szCs w:val="22"/>
          <w:lang w:val="en-US"/>
        </w:rPr>
        <w:t>to</w:t>
      </w:r>
      <w:r w:rsidRPr="00DB78B8">
        <w:rPr>
          <w:rFonts w:ascii="Calibri" w:eastAsia="Times New Roman" w:hAnsi="Calibri" w:cs="Calibri"/>
          <w:sz w:val="22"/>
          <w:szCs w:val="22"/>
          <w:lang w:val="en-US"/>
        </w:rPr>
        <w:t xml:space="preserve"> perform </w:t>
      </w:r>
      <w:proofErr w:type="spellStart"/>
      <w:r w:rsidRPr="00DB78B8">
        <w:rPr>
          <w:rFonts w:ascii="Calibri" w:eastAsia="Times New Roman" w:hAnsi="Calibri" w:cs="Calibri"/>
          <w:sz w:val="22"/>
          <w:szCs w:val="22"/>
          <w:lang w:val="en-US"/>
        </w:rPr>
        <w:t>RVQoE</w:t>
      </w:r>
      <w:proofErr w:type="spellEnd"/>
      <w:r w:rsidRPr="00DB78B8">
        <w:rPr>
          <w:rFonts w:ascii="Calibri" w:eastAsia="Times New Roman" w:hAnsi="Calibri" w:cs="Calibri"/>
          <w:sz w:val="22"/>
          <w:szCs w:val="22"/>
          <w:lang w:val="en-US"/>
        </w:rPr>
        <w:t xml:space="preserve"> measurement collection</w:t>
      </w:r>
    </w:p>
    <w:p w14:paraId="185C2297" w14:textId="77777777" w:rsidR="008C3B6C" w:rsidRPr="00A56F63" w:rsidRDefault="008C3B6C" w:rsidP="008C3B6C">
      <w:pPr>
        <w:rPr>
          <w:rFonts w:ascii="Calibri" w:eastAsia="Times New Roman" w:hAnsi="Calibri" w:cs="Calibri"/>
          <w:sz w:val="22"/>
          <w:szCs w:val="22"/>
          <w:lang w:val="en-US"/>
        </w:rPr>
      </w:pPr>
      <w:r w:rsidRPr="00A56F63">
        <w:rPr>
          <w:rFonts w:ascii="Calibri" w:eastAsia="Times New Roman" w:hAnsi="Calibri" w:cs="Calibri"/>
          <w:b/>
          <w:bCs/>
          <w:sz w:val="22"/>
          <w:szCs w:val="22"/>
          <w:lang w:val="en-US"/>
        </w:rPr>
        <w:lastRenderedPageBreak/>
        <w:t>Proposal</w:t>
      </w:r>
      <w:r>
        <w:rPr>
          <w:rFonts w:ascii="Calibri" w:eastAsia="Times New Roman" w:hAnsi="Calibri" w:cs="Calibri"/>
          <w:b/>
          <w:bCs/>
          <w:sz w:val="22"/>
          <w:szCs w:val="22"/>
          <w:lang w:val="en-US"/>
        </w:rPr>
        <w:t xml:space="preserve"> 5</w:t>
      </w:r>
      <w:r w:rsidRPr="00A56F63">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t>
      </w:r>
      <w:r w:rsidRPr="00A56F63">
        <w:rPr>
          <w:rFonts w:ascii="Calibri" w:eastAsia="Times New Roman" w:hAnsi="Calibri" w:cs="Calibri"/>
          <w:sz w:val="22"/>
          <w:szCs w:val="22"/>
          <w:lang w:val="en-US"/>
        </w:rPr>
        <w:t xml:space="preserve">UE should release the </w:t>
      </w:r>
      <w:proofErr w:type="spellStart"/>
      <w:r w:rsidRPr="00A56F63">
        <w:rPr>
          <w:rFonts w:ascii="Calibri" w:eastAsia="Times New Roman" w:hAnsi="Calibri" w:cs="Calibri"/>
          <w:sz w:val="22"/>
          <w:szCs w:val="22"/>
          <w:lang w:val="en-US"/>
        </w:rPr>
        <w:t>RVQoE</w:t>
      </w:r>
      <w:proofErr w:type="spellEnd"/>
      <w:r w:rsidRPr="00A56F63">
        <w:rPr>
          <w:rFonts w:ascii="Calibri" w:eastAsia="Times New Roman" w:hAnsi="Calibri" w:cs="Calibri"/>
          <w:sz w:val="22"/>
          <w:szCs w:val="22"/>
          <w:lang w:val="en-US"/>
        </w:rPr>
        <w:t xml:space="preserve"> configuration </w:t>
      </w:r>
      <w:r>
        <w:rPr>
          <w:rFonts w:ascii="Calibri" w:eastAsia="Times New Roman" w:hAnsi="Calibri" w:cs="Calibri"/>
          <w:sz w:val="22"/>
          <w:szCs w:val="22"/>
          <w:lang w:val="en-US"/>
        </w:rPr>
        <w:t>(if previously configured by a</w:t>
      </w:r>
      <w:r w:rsidRPr="00A56F63">
        <w:rPr>
          <w:rFonts w:ascii="Calibri" w:eastAsia="Times New Roman" w:hAnsi="Calibri" w:cs="Calibri"/>
          <w:sz w:val="22"/>
          <w:szCs w:val="22"/>
          <w:lang w:val="en-US"/>
        </w:rPr>
        <w:t xml:space="preserve"> gNB</w:t>
      </w:r>
      <w:r>
        <w:rPr>
          <w:rFonts w:ascii="Calibri" w:eastAsia="Times New Roman" w:hAnsi="Calibri" w:cs="Calibri"/>
          <w:sz w:val="22"/>
          <w:szCs w:val="22"/>
          <w:lang w:val="en-US"/>
        </w:rPr>
        <w:t>) upon</w:t>
      </w:r>
      <w:r w:rsidRPr="00A56F63">
        <w:rPr>
          <w:rFonts w:ascii="Calibri" w:eastAsia="Times New Roman" w:hAnsi="Calibri" w:cs="Calibri"/>
          <w:sz w:val="22"/>
          <w:szCs w:val="22"/>
          <w:lang w:val="en-US"/>
        </w:rPr>
        <w:t xml:space="preserve"> going to RRC_IDLE/RRC_INACTIV</w:t>
      </w:r>
      <w:r>
        <w:rPr>
          <w:rFonts w:ascii="Calibri" w:eastAsia="Times New Roman" w:hAnsi="Calibri" w:cs="Calibri"/>
          <w:sz w:val="22"/>
          <w:szCs w:val="22"/>
          <w:lang w:val="en-US"/>
        </w:rPr>
        <w:t>E</w:t>
      </w:r>
    </w:p>
    <w:p w14:paraId="758E510B" w14:textId="77777777" w:rsidR="00584DAA" w:rsidRDefault="00584DAA" w:rsidP="00055107">
      <w:pPr>
        <w:spacing w:after="0"/>
        <w:rPr>
          <w:rFonts w:ascii="Calibri" w:eastAsia="Times New Roman" w:hAnsi="Calibri" w:cs="Calibri"/>
          <w:sz w:val="22"/>
          <w:szCs w:val="22"/>
          <w:lang w:val="en-US"/>
        </w:rPr>
      </w:pPr>
    </w:p>
    <w:p w14:paraId="66534E21" w14:textId="5852718F" w:rsidR="00584DAA" w:rsidRPr="00584DAA" w:rsidRDefault="00584DAA" w:rsidP="00055107">
      <w:pPr>
        <w:spacing w:after="0"/>
        <w:rPr>
          <w:rFonts w:ascii="Calibri" w:eastAsia="Times New Roman" w:hAnsi="Calibri" w:cs="Calibri"/>
          <w:b/>
          <w:bCs/>
          <w:sz w:val="28"/>
          <w:szCs w:val="28"/>
          <w:u w:val="single"/>
          <w:lang w:val="en-US"/>
        </w:rPr>
      </w:pPr>
      <w:r w:rsidRPr="00584DAA">
        <w:rPr>
          <w:rFonts w:ascii="Calibri" w:eastAsia="Times New Roman" w:hAnsi="Calibri" w:cs="Calibri"/>
          <w:b/>
          <w:bCs/>
          <w:sz w:val="28"/>
          <w:szCs w:val="28"/>
          <w:u w:val="single"/>
          <w:lang w:val="en-US"/>
        </w:rPr>
        <w:t xml:space="preserve">Information that needs to be available in new gNB for </w:t>
      </w:r>
      <w:proofErr w:type="spellStart"/>
      <w:r w:rsidRPr="00584DAA">
        <w:rPr>
          <w:rFonts w:ascii="Calibri" w:eastAsia="Times New Roman" w:hAnsi="Calibri" w:cs="Calibri"/>
          <w:b/>
          <w:bCs/>
          <w:sz w:val="28"/>
          <w:szCs w:val="28"/>
          <w:u w:val="single"/>
          <w:lang w:val="en-US"/>
        </w:rPr>
        <w:t>QoE</w:t>
      </w:r>
      <w:proofErr w:type="spellEnd"/>
      <w:r w:rsidRPr="00584DAA">
        <w:rPr>
          <w:rFonts w:ascii="Calibri" w:eastAsia="Times New Roman" w:hAnsi="Calibri" w:cs="Calibri"/>
          <w:b/>
          <w:bCs/>
          <w:sz w:val="28"/>
          <w:szCs w:val="28"/>
          <w:u w:val="single"/>
          <w:lang w:val="en-US"/>
        </w:rPr>
        <w:t xml:space="preserve"> configurations carried over MBS multicast/broadcast</w:t>
      </w:r>
    </w:p>
    <w:p w14:paraId="31AD3EE5" w14:textId="77777777" w:rsidR="00584DAA" w:rsidRDefault="00584DAA" w:rsidP="00055107">
      <w:pPr>
        <w:spacing w:after="0"/>
        <w:rPr>
          <w:rFonts w:ascii="Calibri" w:eastAsia="Times New Roman" w:hAnsi="Calibri" w:cs="Calibri"/>
          <w:sz w:val="22"/>
          <w:szCs w:val="22"/>
          <w:lang w:val="en-US"/>
        </w:rPr>
      </w:pPr>
    </w:p>
    <w:p w14:paraId="62E875C5" w14:textId="77777777" w:rsidR="00F93893" w:rsidRDefault="00F93893" w:rsidP="00F93893">
      <w:pPr>
        <w:spacing w:after="0"/>
        <w:rPr>
          <w:rFonts w:ascii="Calibri" w:eastAsia="Times New Roman" w:hAnsi="Calibri" w:cs="Calibri"/>
          <w:sz w:val="22"/>
          <w:szCs w:val="22"/>
        </w:rPr>
      </w:pPr>
      <w:r w:rsidRPr="004E61ED">
        <w:rPr>
          <w:rFonts w:ascii="Calibri" w:eastAsia="Times New Roman" w:hAnsi="Calibri" w:cs="Calibri"/>
          <w:b/>
          <w:bCs/>
          <w:sz w:val="22"/>
          <w:szCs w:val="22"/>
        </w:rPr>
        <w:t>Observation</w:t>
      </w:r>
      <w:r>
        <w:rPr>
          <w:rFonts w:ascii="Calibri" w:eastAsia="Times New Roman" w:hAnsi="Calibri" w:cs="Calibri"/>
          <w:b/>
          <w:bCs/>
          <w:sz w:val="22"/>
          <w:szCs w:val="22"/>
        </w:rPr>
        <w:t xml:space="preserve"> 5</w:t>
      </w:r>
      <w:r w:rsidRPr="004E61ED">
        <w:rPr>
          <w:rFonts w:ascii="Calibri" w:eastAsia="Times New Roman" w:hAnsi="Calibri" w:cs="Calibri"/>
          <w:b/>
          <w:bCs/>
          <w:sz w:val="22"/>
          <w:szCs w:val="22"/>
        </w:rPr>
        <w:t>:</w:t>
      </w:r>
      <w:r>
        <w:rPr>
          <w:rFonts w:ascii="Calibri" w:eastAsia="Times New Roman" w:hAnsi="Calibri" w:cs="Calibri"/>
          <w:sz w:val="22"/>
          <w:szCs w:val="22"/>
        </w:rPr>
        <w:t xml:space="preserve"> The new gNB needs to know the </w:t>
      </w:r>
      <w:proofErr w:type="spellStart"/>
      <w:r>
        <w:rPr>
          <w:rFonts w:ascii="Calibri" w:eastAsia="Times New Roman" w:hAnsi="Calibri" w:cs="Calibri"/>
          <w:sz w:val="22"/>
          <w:szCs w:val="22"/>
        </w:rPr>
        <w:t>serviceType</w:t>
      </w:r>
      <w:proofErr w:type="spellEnd"/>
      <w:r>
        <w:rPr>
          <w:rFonts w:ascii="Calibri" w:eastAsia="Times New Roman" w:hAnsi="Calibri" w:cs="Calibri"/>
          <w:sz w:val="22"/>
          <w:szCs w:val="22"/>
        </w:rPr>
        <w:t xml:space="preserve"> if it wants to do a full configuration</w:t>
      </w:r>
    </w:p>
    <w:p w14:paraId="3B712B45" w14:textId="77777777" w:rsidR="00F93893" w:rsidRDefault="00F93893" w:rsidP="00F93893">
      <w:pPr>
        <w:spacing w:after="0"/>
        <w:rPr>
          <w:rFonts w:ascii="Calibri" w:eastAsia="Times New Roman" w:hAnsi="Calibri" w:cs="Calibri"/>
          <w:b/>
          <w:bCs/>
          <w:sz w:val="22"/>
          <w:szCs w:val="22"/>
          <w:lang w:val="en-US"/>
        </w:rPr>
      </w:pPr>
    </w:p>
    <w:p w14:paraId="0AFAF1A4" w14:textId="5FA797A3" w:rsidR="00F93893" w:rsidRDefault="00F93893" w:rsidP="00F93893">
      <w:pPr>
        <w:spacing w:after="0"/>
        <w:rPr>
          <w:rFonts w:ascii="Calibri" w:eastAsia="Times New Roman" w:hAnsi="Calibri" w:cs="Calibri"/>
          <w:sz w:val="22"/>
          <w:szCs w:val="22"/>
          <w:lang w:val="en-US"/>
        </w:rPr>
      </w:pPr>
      <w:r>
        <w:rPr>
          <w:rFonts w:ascii="Calibri" w:eastAsia="Times New Roman" w:hAnsi="Calibri" w:cs="Calibri"/>
          <w:b/>
          <w:bCs/>
          <w:sz w:val="22"/>
          <w:szCs w:val="22"/>
          <w:lang w:val="en-US"/>
        </w:rPr>
        <w:t>Observation 6</w:t>
      </w:r>
      <w:r w:rsidRPr="00474608">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The new gNB should know what were the available </w:t>
      </w:r>
      <w:proofErr w:type="spellStart"/>
      <w:r>
        <w:rPr>
          <w:rFonts w:ascii="Calibri" w:eastAsia="Times New Roman" w:hAnsi="Calibri" w:cs="Calibri"/>
          <w:sz w:val="22"/>
          <w:szCs w:val="22"/>
          <w:lang w:val="en-US"/>
        </w:rPr>
        <w:t>RVQoE</w:t>
      </w:r>
      <w:proofErr w:type="spellEnd"/>
      <w:r>
        <w:rPr>
          <w:rFonts w:ascii="Calibri" w:eastAsia="Times New Roman" w:hAnsi="Calibri" w:cs="Calibri"/>
          <w:sz w:val="22"/>
          <w:szCs w:val="22"/>
          <w:lang w:val="en-US"/>
        </w:rPr>
        <w:t xml:space="preserve"> metrics associated to the s-based </w:t>
      </w:r>
      <w:proofErr w:type="spellStart"/>
      <w:r>
        <w:rPr>
          <w:rFonts w:ascii="Calibri" w:eastAsia="Times New Roman" w:hAnsi="Calibri" w:cs="Calibri"/>
          <w:sz w:val="22"/>
          <w:szCs w:val="22"/>
          <w:lang w:val="en-US"/>
        </w:rPr>
        <w:t>QoE</w:t>
      </w:r>
      <w:proofErr w:type="spellEnd"/>
      <w:r>
        <w:rPr>
          <w:rFonts w:ascii="Calibri" w:eastAsia="Times New Roman" w:hAnsi="Calibri" w:cs="Calibri"/>
          <w:sz w:val="22"/>
          <w:szCs w:val="22"/>
          <w:lang w:val="en-US"/>
        </w:rPr>
        <w:t xml:space="preserve"> configuration at the old gNB, so that it can configure </w:t>
      </w:r>
      <w:proofErr w:type="spellStart"/>
      <w:r>
        <w:rPr>
          <w:rFonts w:ascii="Calibri" w:eastAsia="Times New Roman" w:hAnsi="Calibri" w:cs="Calibri"/>
          <w:sz w:val="22"/>
          <w:szCs w:val="22"/>
          <w:lang w:val="en-US"/>
        </w:rPr>
        <w:t>RVQoE</w:t>
      </w:r>
      <w:proofErr w:type="spellEnd"/>
      <w:r>
        <w:rPr>
          <w:rFonts w:ascii="Calibri" w:eastAsia="Times New Roman" w:hAnsi="Calibri" w:cs="Calibri"/>
          <w:sz w:val="22"/>
          <w:szCs w:val="22"/>
          <w:lang w:val="en-US"/>
        </w:rPr>
        <w:t xml:space="preserve"> measurements.</w:t>
      </w:r>
    </w:p>
    <w:p w14:paraId="3213806B" w14:textId="77777777" w:rsidR="00F93893" w:rsidRDefault="00F93893" w:rsidP="00F93893">
      <w:pPr>
        <w:spacing w:after="0"/>
        <w:rPr>
          <w:rFonts w:ascii="Calibri" w:eastAsia="Times New Roman" w:hAnsi="Calibri" w:cs="Calibri"/>
          <w:b/>
          <w:bCs/>
          <w:sz w:val="22"/>
          <w:szCs w:val="22"/>
          <w:lang w:val="en-US"/>
        </w:rPr>
      </w:pPr>
    </w:p>
    <w:p w14:paraId="5814E9B5" w14:textId="7F95D4D9" w:rsidR="00F93893" w:rsidRDefault="00F93893" w:rsidP="00F93893">
      <w:pPr>
        <w:spacing w:after="0"/>
        <w:rPr>
          <w:rFonts w:ascii="Calibri" w:eastAsia="Times New Roman" w:hAnsi="Calibri" w:cs="Calibri"/>
          <w:sz w:val="22"/>
          <w:szCs w:val="22"/>
          <w:lang w:val="en-US"/>
        </w:rPr>
      </w:pPr>
      <w:r w:rsidRPr="002A6D4A">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6</w:t>
      </w:r>
      <w:r w:rsidRPr="002A6D4A">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There is no benefit of knowing the MDT Alignment Information at new gNB because the immediate MDT configured by old gNB is released upon UE going to RRC_IDLE. RAN3 should discuss if the MDT Alignment Information is needed at new gNB for alignment with logged MDT</w:t>
      </w:r>
    </w:p>
    <w:p w14:paraId="746C3883" w14:textId="77777777" w:rsidR="00F93893" w:rsidRDefault="00F93893" w:rsidP="00F93893">
      <w:pPr>
        <w:rPr>
          <w:rFonts w:ascii="Calibri" w:eastAsia="Times New Roman" w:hAnsi="Calibri" w:cs="Calibri"/>
          <w:b/>
          <w:bCs/>
          <w:sz w:val="22"/>
          <w:szCs w:val="22"/>
          <w:lang w:val="en-US"/>
        </w:rPr>
      </w:pPr>
    </w:p>
    <w:p w14:paraId="3556A962" w14:textId="31325ED1" w:rsidR="00F93893" w:rsidRDefault="00F93893" w:rsidP="00F93893">
      <w:pPr>
        <w:rPr>
          <w:rFonts w:ascii="Calibri" w:eastAsia="Times New Roman" w:hAnsi="Calibri" w:cs="Calibri"/>
          <w:sz w:val="22"/>
          <w:szCs w:val="22"/>
          <w:lang w:val="en-US"/>
        </w:rPr>
      </w:pPr>
      <w:r w:rsidRPr="003D377F">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7</w:t>
      </w:r>
      <w:r w:rsidRPr="003D377F">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If UE APP performs area scope check in all RRC states when applications are carried over MBS broadcast/multicast, Area Scope is not needed in the new gNB for </w:t>
      </w:r>
      <w:proofErr w:type="spellStart"/>
      <w:r>
        <w:rPr>
          <w:rFonts w:ascii="Calibri" w:eastAsia="Times New Roman" w:hAnsi="Calibri" w:cs="Calibri"/>
          <w:sz w:val="22"/>
          <w:szCs w:val="22"/>
          <w:lang w:val="en-US"/>
        </w:rPr>
        <w:t>QoE</w:t>
      </w:r>
      <w:proofErr w:type="spellEnd"/>
      <w:r>
        <w:rPr>
          <w:rFonts w:ascii="Calibri" w:eastAsia="Times New Roman" w:hAnsi="Calibri" w:cs="Calibri"/>
          <w:sz w:val="22"/>
          <w:szCs w:val="22"/>
          <w:lang w:val="en-US"/>
        </w:rPr>
        <w:t xml:space="preserve"> configuration(s) carried over MBS broadcast and MBS multicast.</w:t>
      </w:r>
    </w:p>
    <w:p w14:paraId="58ACEC44" w14:textId="77777777" w:rsidR="00F93893" w:rsidRDefault="00F93893" w:rsidP="00F93893">
      <w:pPr>
        <w:spacing w:after="0"/>
        <w:rPr>
          <w:rFonts w:ascii="Calibri" w:eastAsia="Times New Roman" w:hAnsi="Calibri" w:cs="Calibri"/>
          <w:sz w:val="22"/>
          <w:szCs w:val="22"/>
          <w:lang w:val="en-US"/>
        </w:rPr>
      </w:pPr>
      <w:r w:rsidRPr="00517B13">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7</w:t>
      </w:r>
      <w:r w:rsidRPr="00517B13">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There is no PDU session associated to a broadcast session nor there is a concept of S-NSSAI in the UE for MBS broadcast service</w:t>
      </w:r>
    </w:p>
    <w:p w14:paraId="61C90EAF" w14:textId="77777777" w:rsidR="00F93893" w:rsidRDefault="00F93893" w:rsidP="00F93893">
      <w:pPr>
        <w:spacing w:after="0"/>
        <w:rPr>
          <w:rFonts w:ascii="Calibri" w:eastAsia="Times New Roman" w:hAnsi="Calibri" w:cs="Calibri"/>
          <w:b/>
          <w:bCs/>
          <w:sz w:val="22"/>
          <w:szCs w:val="22"/>
          <w:lang w:val="en-US"/>
        </w:rPr>
      </w:pPr>
    </w:p>
    <w:p w14:paraId="7CF0DA78" w14:textId="76C0E974" w:rsidR="00F93893" w:rsidRDefault="00F93893" w:rsidP="00F93893">
      <w:pPr>
        <w:spacing w:after="0"/>
        <w:rPr>
          <w:rFonts w:ascii="Calibri" w:eastAsia="Times New Roman" w:hAnsi="Calibri" w:cs="Calibri"/>
          <w:sz w:val="22"/>
          <w:szCs w:val="22"/>
          <w:lang w:val="en-US"/>
        </w:rPr>
      </w:pPr>
      <w:r w:rsidRPr="003D377F">
        <w:rPr>
          <w:rFonts w:ascii="Calibri" w:eastAsia="Times New Roman" w:hAnsi="Calibri" w:cs="Calibri"/>
          <w:b/>
          <w:bCs/>
          <w:sz w:val="22"/>
          <w:szCs w:val="22"/>
          <w:lang w:val="en-US"/>
        </w:rPr>
        <w:t>Proposa</w:t>
      </w:r>
      <w:r>
        <w:rPr>
          <w:rFonts w:ascii="Calibri" w:eastAsia="Times New Roman" w:hAnsi="Calibri" w:cs="Calibri"/>
          <w:b/>
          <w:bCs/>
          <w:sz w:val="22"/>
          <w:szCs w:val="22"/>
          <w:lang w:val="en-US"/>
        </w:rPr>
        <w:t>l 8</w:t>
      </w:r>
      <w:r w:rsidRPr="003D377F">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OAM shouldn’t send the Slice scope for </w:t>
      </w:r>
      <w:proofErr w:type="spellStart"/>
      <w:r>
        <w:rPr>
          <w:rFonts w:ascii="Calibri" w:eastAsia="Times New Roman" w:hAnsi="Calibri" w:cs="Calibri"/>
          <w:sz w:val="22"/>
          <w:szCs w:val="22"/>
          <w:lang w:val="en-US"/>
        </w:rPr>
        <w:t>QoE</w:t>
      </w:r>
      <w:proofErr w:type="spellEnd"/>
      <w:r>
        <w:rPr>
          <w:rFonts w:ascii="Calibri" w:eastAsia="Times New Roman" w:hAnsi="Calibri" w:cs="Calibri"/>
          <w:sz w:val="22"/>
          <w:szCs w:val="22"/>
          <w:lang w:val="en-US"/>
        </w:rPr>
        <w:t xml:space="preserve"> configuration(s) carried over MBS broadcast.</w:t>
      </w:r>
    </w:p>
    <w:p w14:paraId="70B6B21F" w14:textId="77777777" w:rsidR="00F93893" w:rsidRDefault="00F93893" w:rsidP="00F93893">
      <w:pPr>
        <w:spacing w:after="0"/>
        <w:rPr>
          <w:rFonts w:ascii="Calibri" w:eastAsia="Times New Roman" w:hAnsi="Calibri" w:cs="Calibri"/>
          <w:b/>
          <w:bCs/>
          <w:sz w:val="22"/>
          <w:szCs w:val="22"/>
          <w:lang w:val="en-US"/>
        </w:rPr>
      </w:pPr>
    </w:p>
    <w:p w14:paraId="3EFA31C5" w14:textId="7945400A" w:rsidR="00F93893" w:rsidRDefault="00F93893" w:rsidP="00F93893">
      <w:pPr>
        <w:spacing w:after="0"/>
        <w:rPr>
          <w:rFonts w:ascii="Calibri" w:eastAsia="Times New Roman" w:hAnsi="Calibri" w:cs="Calibri"/>
          <w:sz w:val="22"/>
          <w:szCs w:val="22"/>
          <w:lang w:val="en-US"/>
        </w:rPr>
      </w:pPr>
      <w:r w:rsidRPr="003D377F">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9</w:t>
      </w:r>
      <w:r w:rsidRPr="003D377F">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Slice scope is not needed in the new gNB for </w:t>
      </w:r>
      <w:proofErr w:type="spellStart"/>
      <w:r>
        <w:rPr>
          <w:rFonts w:ascii="Calibri" w:eastAsia="Times New Roman" w:hAnsi="Calibri" w:cs="Calibri"/>
          <w:sz w:val="22"/>
          <w:szCs w:val="22"/>
          <w:lang w:val="en-US"/>
        </w:rPr>
        <w:t>QoE</w:t>
      </w:r>
      <w:proofErr w:type="spellEnd"/>
      <w:r>
        <w:rPr>
          <w:rFonts w:ascii="Calibri" w:eastAsia="Times New Roman" w:hAnsi="Calibri" w:cs="Calibri"/>
          <w:sz w:val="22"/>
          <w:szCs w:val="22"/>
          <w:lang w:val="en-US"/>
        </w:rPr>
        <w:t xml:space="preserve"> configuration(s) carried over MBS broadcast. </w:t>
      </w:r>
    </w:p>
    <w:p w14:paraId="3B4677FB" w14:textId="77777777" w:rsidR="00F93893" w:rsidRDefault="00F93893" w:rsidP="00F93893">
      <w:pPr>
        <w:spacing w:after="0"/>
        <w:rPr>
          <w:rFonts w:ascii="Calibri" w:eastAsia="Times New Roman" w:hAnsi="Calibri" w:cs="Calibri"/>
          <w:b/>
          <w:bCs/>
          <w:sz w:val="22"/>
          <w:szCs w:val="22"/>
          <w:lang w:val="en-US"/>
        </w:rPr>
      </w:pPr>
    </w:p>
    <w:p w14:paraId="1F5415EE" w14:textId="2BDC3E15" w:rsidR="00F93893" w:rsidRDefault="00F93893" w:rsidP="00F93893">
      <w:pPr>
        <w:spacing w:after="0"/>
        <w:rPr>
          <w:rFonts w:ascii="Calibri" w:eastAsia="Times New Roman" w:hAnsi="Calibri" w:cs="Calibri"/>
          <w:sz w:val="22"/>
          <w:szCs w:val="22"/>
          <w:lang w:val="en-US"/>
        </w:rPr>
      </w:pPr>
      <w:r w:rsidRPr="00197232">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10</w:t>
      </w:r>
      <w:r w:rsidRPr="00197232">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RAN3 should discuss whether the new gNB needs to be aware of Slice scope of </w:t>
      </w:r>
      <w:proofErr w:type="spellStart"/>
      <w:r>
        <w:rPr>
          <w:rFonts w:ascii="Calibri" w:eastAsia="Times New Roman" w:hAnsi="Calibri" w:cs="Calibri"/>
          <w:sz w:val="22"/>
          <w:szCs w:val="22"/>
          <w:lang w:val="en-US"/>
        </w:rPr>
        <w:t>QoE</w:t>
      </w:r>
      <w:proofErr w:type="spellEnd"/>
      <w:r>
        <w:rPr>
          <w:rFonts w:ascii="Calibri" w:eastAsia="Times New Roman" w:hAnsi="Calibri" w:cs="Calibri"/>
          <w:sz w:val="22"/>
          <w:szCs w:val="22"/>
          <w:lang w:val="en-US"/>
        </w:rPr>
        <w:t xml:space="preserve"> configurations carried over MBS multicast service.</w:t>
      </w:r>
    </w:p>
    <w:p w14:paraId="53C27BC6" w14:textId="77777777" w:rsidR="00F93893" w:rsidRDefault="00F93893" w:rsidP="00F93893">
      <w:pPr>
        <w:spacing w:after="0"/>
        <w:rPr>
          <w:rFonts w:ascii="Calibri" w:eastAsia="Times New Roman" w:hAnsi="Calibri" w:cs="Calibri"/>
          <w:b/>
          <w:bCs/>
          <w:sz w:val="22"/>
          <w:szCs w:val="22"/>
          <w:lang w:val="en-US"/>
        </w:rPr>
      </w:pPr>
    </w:p>
    <w:p w14:paraId="77DA0A3F" w14:textId="1975B58C" w:rsidR="00F93893" w:rsidRDefault="00F93893" w:rsidP="00F93893">
      <w:pPr>
        <w:spacing w:after="0"/>
        <w:rPr>
          <w:rFonts w:ascii="Calibri" w:eastAsia="Times New Roman" w:hAnsi="Calibri" w:cs="Calibri"/>
          <w:sz w:val="22"/>
          <w:szCs w:val="22"/>
          <w:lang w:val="en-US"/>
        </w:rPr>
      </w:pPr>
      <w:r w:rsidRPr="00AE5003">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11</w:t>
      </w:r>
      <w:r>
        <w:rPr>
          <w:rFonts w:ascii="Calibri" w:eastAsia="Times New Roman" w:hAnsi="Calibri" w:cs="Calibri"/>
          <w:sz w:val="22"/>
          <w:szCs w:val="22"/>
          <w:lang w:val="en-US"/>
        </w:rPr>
        <w:t xml:space="preserve">: The following </w:t>
      </w:r>
      <w:r w:rsidRPr="00A5423E">
        <w:rPr>
          <w:rFonts w:ascii="Calibri" w:eastAsia="Times New Roman" w:hAnsi="Calibri" w:cs="Calibri"/>
          <w:sz w:val="22"/>
          <w:szCs w:val="22"/>
          <w:lang w:val="en-US"/>
        </w:rPr>
        <w:t xml:space="preserve">information related to </w:t>
      </w:r>
      <w:proofErr w:type="spellStart"/>
      <w:r w:rsidRPr="00A5423E">
        <w:rPr>
          <w:rFonts w:ascii="Calibri" w:eastAsia="Times New Roman" w:hAnsi="Calibri" w:cs="Calibri"/>
          <w:sz w:val="22"/>
          <w:szCs w:val="22"/>
          <w:lang w:val="en-US"/>
        </w:rPr>
        <w:t>QoE</w:t>
      </w:r>
      <w:proofErr w:type="spellEnd"/>
      <w:r w:rsidRPr="00A5423E">
        <w:rPr>
          <w:rFonts w:ascii="Calibri" w:eastAsia="Times New Roman" w:hAnsi="Calibri" w:cs="Calibri"/>
          <w:sz w:val="22"/>
          <w:szCs w:val="22"/>
          <w:lang w:val="en-US"/>
        </w:rPr>
        <w:t xml:space="preserve"> </w:t>
      </w:r>
      <w:r>
        <w:rPr>
          <w:rFonts w:ascii="Calibri" w:eastAsia="Times New Roman" w:hAnsi="Calibri" w:cs="Calibri"/>
          <w:sz w:val="22"/>
          <w:szCs w:val="22"/>
          <w:lang w:val="en-US"/>
        </w:rPr>
        <w:t xml:space="preserve">configurations carried over MBS broadcast </w:t>
      </w:r>
      <w:r w:rsidRPr="00A5423E">
        <w:rPr>
          <w:rFonts w:ascii="Calibri" w:eastAsia="Times New Roman" w:hAnsi="Calibri" w:cs="Calibri"/>
          <w:sz w:val="22"/>
          <w:szCs w:val="22"/>
          <w:lang w:val="en-US"/>
        </w:rPr>
        <w:t>needs to be available in the new gNB</w:t>
      </w:r>
      <w:r>
        <w:rPr>
          <w:rFonts w:ascii="Calibri" w:eastAsia="Times New Roman" w:hAnsi="Calibri" w:cs="Calibri"/>
          <w:sz w:val="22"/>
          <w:szCs w:val="22"/>
          <w:lang w:val="en-US"/>
        </w:rPr>
        <w:t>:</w:t>
      </w:r>
    </w:p>
    <w:p w14:paraId="02C81B56" w14:textId="77777777" w:rsidR="00F93893" w:rsidRDefault="00F93893" w:rsidP="00F93893">
      <w:pPr>
        <w:pStyle w:val="ListParagraph"/>
        <w:numPr>
          <w:ilvl w:val="0"/>
          <w:numId w:val="9"/>
        </w:numPr>
        <w:rPr>
          <w:rFonts w:ascii="Calibri" w:eastAsia="Times New Roman" w:hAnsi="Calibri" w:cs="Calibri"/>
          <w:sz w:val="22"/>
          <w:szCs w:val="22"/>
          <w:lang w:val="en-US"/>
        </w:rPr>
      </w:pPr>
      <w:r w:rsidRPr="00A5423E">
        <w:rPr>
          <w:rFonts w:ascii="Calibri" w:eastAsia="Times New Roman" w:hAnsi="Calibri" w:cs="Calibri"/>
          <w:sz w:val="22"/>
          <w:szCs w:val="22"/>
          <w:lang w:val="en-US"/>
        </w:rPr>
        <w:t>Service Type</w:t>
      </w:r>
      <w:r>
        <w:rPr>
          <w:rFonts w:ascii="Calibri" w:eastAsia="Times New Roman" w:hAnsi="Calibri" w:cs="Calibri"/>
          <w:sz w:val="22"/>
          <w:szCs w:val="22"/>
          <w:lang w:val="en-US"/>
        </w:rPr>
        <w:t xml:space="preserve"> </w:t>
      </w:r>
    </w:p>
    <w:p w14:paraId="51CD5CE0" w14:textId="77777777" w:rsidR="00F93893" w:rsidRDefault="00F93893" w:rsidP="00F93893">
      <w:pPr>
        <w:pStyle w:val="ListParagraph"/>
        <w:numPr>
          <w:ilvl w:val="0"/>
          <w:numId w:val="9"/>
        </w:numPr>
        <w:rPr>
          <w:rFonts w:ascii="Calibri" w:eastAsia="Times New Roman" w:hAnsi="Calibri" w:cs="Calibri"/>
          <w:sz w:val="22"/>
          <w:szCs w:val="22"/>
          <w:lang w:val="en-US"/>
        </w:rPr>
      </w:pPr>
      <w:r w:rsidRPr="00AB2141">
        <w:rPr>
          <w:rFonts w:ascii="Calibri" w:eastAsia="Times New Roman" w:hAnsi="Calibri" w:cs="Calibri"/>
          <w:sz w:val="22"/>
          <w:szCs w:val="22"/>
          <w:lang w:val="en-US"/>
        </w:rPr>
        <w:t xml:space="preserve">Available </w:t>
      </w:r>
      <w:proofErr w:type="spellStart"/>
      <w:r w:rsidRPr="00AB2141">
        <w:rPr>
          <w:rFonts w:ascii="Calibri" w:eastAsia="Times New Roman" w:hAnsi="Calibri" w:cs="Calibri"/>
          <w:sz w:val="22"/>
          <w:szCs w:val="22"/>
          <w:lang w:val="en-US"/>
        </w:rPr>
        <w:t>RVQoE</w:t>
      </w:r>
      <w:proofErr w:type="spellEnd"/>
      <w:r w:rsidRPr="00AB2141">
        <w:rPr>
          <w:rFonts w:ascii="Calibri" w:eastAsia="Times New Roman" w:hAnsi="Calibri" w:cs="Calibri"/>
          <w:sz w:val="22"/>
          <w:szCs w:val="22"/>
          <w:lang w:val="en-US"/>
        </w:rPr>
        <w:t xml:space="preserve"> metrics</w:t>
      </w:r>
    </w:p>
    <w:p w14:paraId="4E70E4C7" w14:textId="77777777" w:rsidR="00F93893" w:rsidRPr="005717DC" w:rsidRDefault="00F93893" w:rsidP="00F93893">
      <w:pPr>
        <w:pStyle w:val="ListParagraph"/>
        <w:numPr>
          <w:ilvl w:val="0"/>
          <w:numId w:val="9"/>
        </w:numPr>
        <w:rPr>
          <w:rFonts w:ascii="Calibri" w:eastAsia="Times New Roman" w:hAnsi="Calibri" w:cs="Calibri"/>
          <w:sz w:val="22"/>
          <w:szCs w:val="22"/>
          <w:lang w:val="en-US"/>
        </w:rPr>
      </w:pPr>
      <w:proofErr w:type="spellStart"/>
      <w:r w:rsidRPr="005717DC">
        <w:rPr>
          <w:rFonts w:ascii="Calibri" w:eastAsia="Times New Roman" w:hAnsi="Calibri" w:cs="Calibri"/>
          <w:sz w:val="22"/>
          <w:szCs w:val="22"/>
          <w:lang w:val="en-US"/>
        </w:rPr>
        <w:t>QoE</w:t>
      </w:r>
      <w:proofErr w:type="spellEnd"/>
      <w:r w:rsidRPr="005717DC">
        <w:rPr>
          <w:rFonts w:ascii="Calibri" w:eastAsia="Times New Roman" w:hAnsi="Calibri" w:cs="Calibri"/>
          <w:sz w:val="22"/>
          <w:szCs w:val="22"/>
          <w:lang w:val="en-US"/>
        </w:rPr>
        <w:t xml:space="preserve"> Reference</w:t>
      </w:r>
      <w:r>
        <w:rPr>
          <w:rFonts w:ascii="Calibri" w:eastAsia="Times New Roman" w:hAnsi="Calibri" w:cs="Calibri"/>
          <w:sz w:val="22"/>
          <w:szCs w:val="22"/>
          <w:lang w:val="en-US"/>
        </w:rPr>
        <w:t xml:space="preserve"> (already agreed)</w:t>
      </w:r>
    </w:p>
    <w:p w14:paraId="5C058A3F" w14:textId="77777777" w:rsidR="00F93893" w:rsidRPr="005717DC" w:rsidRDefault="00F93893" w:rsidP="00F93893">
      <w:pPr>
        <w:pStyle w:val="ListParagraph"/>
        <w:numPr>
          <w:ilvl w:val="0"/>
          <w:numId w:val="9"/>
        </w:numPr>
        <w:rPr>
          <w:rFonts w:ascii="Calibri" w:eastAsia="Times New Roman" w:hAnsi="Calibri" w:cs="Calibri"/>
          <w:sz w:val="22"/>
          <w:szCs w:val="22"/>
          <w:lang w:val="en-US"/>
        </w:rPr>
      </w:pPr>
      <w:r>
        <w:rPr>
          <w:rFonts w:ascii="Calibri" w:eastAsia="Times New Roman" w:hAnsi="Calibri" w:cs="Calibri"/>
          <w:sz w:val="22"/>
          <w:szCs w:val="22"/>
          <w:lang w:val="en-US"/>
        </w:rPr>
        <w:t>MCE information (already agreed)</w:t>
      </w:r>
    </w:p>
    <w:p w14:paraId="5B957890" w14:textId="77777777" w:rsidR="00F93893" w:rsidRPr="005717DC" w:rsidRDefault="00F93893" w:rsidP="00F93893">
      <w:pPr>
        <w:pStyle w:val="ListParagraph"/>
        <w:numPr>
          <w:ilvl w:val="0"/>
          <w:numId w:val="9"/>
        </w:numPr>
        <w:rPr>
          <w:rFonts w:ascii="Calibri" w:eastAsia="Times New Roman" w:hAnsi="Calibri" w:cs="Calibri"/>
          <w:sz w:val="22"/>
          <w:szCs w:val="22"/>
          <w:lang w:val="en-US"/>
        </w:rPr>
      </w:pPr>
      <w:proofErr w:type="spellStart"/>
      <w:r w:rsidRPr="005717DC">
        <w:rPr>
          <w:rFonts w:ascii="Calibri" w:eastAsia="Times New Roman" w:hAnsi="Calibri" w:cs="Calibri"/>
          <w:sz w:val="22"/>
          <w:szCs w:val="22"/>
          <w:lang w:val="en-US"/>
        </w:rPr>
        <w:t>measConfigAppLayerID</w:t>
      </w:r>
      <w:proofErr w:type="spellEnd"/>
      <w:r>
        <w:rPr>
          <w:rFonts w:ascii="Calibri" w:eastAsia="Times New Roman" w:hAnsi="Calibri" w:cs="Calibri"/>
          <w:sz w:val="22"/>
          <w:szCs w:val="22"/>
          <w:lang w:val="en-US"/>
        </w:rPr>
        <w:t xml:space="preserve"> (already agreed)</w:t>
      </w:r>
    </w:p>
    <w:p w14:paraId="103F18D0" w14:textId="77777777" w:rsidR="00F93893" w:rsidRDefault="00F93893" w:rsidP="00F93893">
      <w:pPr>
        <w:pStyle w:val="ListParagraph"/>
        <w:numPr>
          <w:ilvl w:val="0"/>
          <w:numId w:val="9"/>
        </w:numPr>
        <w:rPr>
          <w:rFonts w:ascii="Calibri" w:eastAsia="Times New Roman" w:hAnsi="Calibri" w:cs="Calibri"/>
          <w:sz w:val="22"/>
          <w:szCs w:val="22"/>
          <w:lang w:val="en-US"/>
        </w:rPr>
      </w:pPr>
      <w:proofErr w:type="spellStart"/>
      <w:r w:rsidRPr="005717DC">
        <w:rPr>
          <w:rFonts w:ascii="Calibri" w:eastAsia="Times New Roman" w:hAnsi="Calibri" w:cs="Calibri"/>
          <w:sz w:val="22"/>
          <w:szCs w:val="22"/>
          <w:lang w:val="en-US"/>
        </w:rPr>
        <w:t>QoE</w:t>
      </w:r>
      <w:proofErr w:type="spellEnd"/>
      <w:r w:rsidRPr="005717DC">
        <w:rPr>
          <w:rFonts w:ascii="Calibri" w:eastAsia="Times New Roman" w:hAnsi="Calibri" w:cs="Calibri"/>
          <w:sz w:val="22"/>
          <w:szCs w:val="22"/>
          <w:lang w:val="en-US"/>
        </w:rPr>
        <w:t xml:space="preserve"> measurement type </w:t>
      </w:r>
      <w:proofErr w:type="spellStart"/>
      <w:r>
        <w:rPr>
          <w:rFonts w:ascii="Calibri" w:eastAsia="Times New Roman" w:hAnsi="Calibri" w:cs="Calibri"/>
          <w:sz w:val="22"/>
          <w:szCs w:val="22"/>
          <w:lang w:val="en-US"/>
        </w:rPr>
        <w:t>i.e</w:t>
      </w:r>
      <w:proofErr w:type="spellEnd"/>
      <w:r>
        <w:rPr>
          <w:rFonts w:ascii="Calibri" w:eastAsia="Times New Roman" w:hAnsi="Calibri" w:cs="Calibri"/>
          <w:sz w:val="22"/>
          <w:szCs w:val="22"/>
          <w:lang w:val="en-US"/>
        </w:rPr>
        <w:t xml:space="preserve">, </w:t>
      </w:r>
      <w:r w:rsidRPr="005717DC">
        <w:rPr>
          <w:rFonts w:ascii="Calibri" w:eastAsia="Times New Roman" w:hAnsi="Calibri" w:cs="Calibri"/>
          <w:sz w:val="22"/>
          <w:szCs w:val="22"/>
          <w:lang w:val="en-US"/>
        </w:rPr>
        <w:t>s-based or m-based</w:t>
      </w:r>
      <w:r w:rsidRPr="00881991">
        <w:rPr>
          <w:rFonts w:ascii="Calibri" w:eastAsia="Times New Roman" w:hAnsi="Calibri" w:cs="Calibri"/>
          <w:sz w:val="22"/>
          <w:szCs w:val="22"/>
          <w:lang w:val="en-US"/>
        </w:rPr>
        <w:t xml:space="preserve"> </w:t>
      </w:r>
      <w:r>
        <w:rPr>
          <w:rFonts w:ascii="Calibri" w:eastAsia="Times New Roman" w:hAnsi="Calibri" w:cs="Calibri"/>
          <w:sz w:val="22"/>
          <w:szCs w:val="22"/>
          <w:lang w:val="en-US"/>
        </w:rPr>
        <w:t>(already agreed)</w:t>
      </w:r>
    </w:p>
    <w:p w14:paraId="6B254918" w14:textId="77777777" w:rsidR="00E1622F" w:rsidRPr="00A75106" w:rsidRDefault="00E1622F" w:rsidP="00055107">
      <w:pPr>
        <w:spacing w:after="0"/>
        <w:rPr>
          <w:rFonts w:ascii="Calibri" w:eastAsia="Times New Roman" w:hAnsi="Calibri" w:cs="Calibri"/>
          <w:b/>
          <w:bCs/>
          <w:sz w:val="28"/>
          <w:szCs w:val="28"/>
          <w:u w:val="single"/>
          <w:lang w:val="en-US"/>
        </w:rPr>
      </w:pPr>
    </w:p>
    <w:p w14:paraId="047FBDA8" w14:textId="7CCE5C3E" w:rsidR="00E1622F" w:rsidRPr="00A75106" w:rsidRDefault="00A75106" w:rsidP="00055107">
      <w:pPr>
        <w:spacing w:after="0"/>
        <w:rPr>
          <w:rFonts w:ascii="Calibri" w:eastAsia="Times New Roman" w:hAnsi="Calibri" w:cs="Calibri"/>
          <w:b/>
          <w:bCs/>
          <w:sz w:val="28"/>
          <w:szCs w:val="28"/>
          <w:u w:val="single"/>
          <w:lang w:val="en-US"/>
        </w:rPr>
      </w:pPr>
      <w:r w:rsidRPr="00A75106">
        <w:rPr>
          <w:rFonts w:ascii="Calibri" w:eastAsia="Times New Roman" w:hAnsi="Calibri" w:cs="Calibri"/>
          <w:b/>
          <w:bCs/>
          <w:sz w:val="28"/>
          <w:szCs w:val="28"/>
          <w:u w:val="single"/>
          <w:lang w:val="en-US"/>
        </w:rPr>
        <w:t>UE based solution vs. CN based solution</w:t>
      </w:r>
    </w:p>
    <w:p w14:paraId="73A612FD" w14:textId="77777777" w:rsidR="00E1622F" w:rsidRDefault="00E1622F" w:rsidP="00055107">
      <w:pPr>
        <w:spacing w:after="0"/>
        <w:rPr>
          <w:rFonts w:ascii="Calibri" w:eastAsia="Times New Roman" w:hAnsi="Calibri" w:cs="Calibri"/>
          <w:sz w:val="22"/>
          <w:szCs w:val="22"/>
          <w:lang w:val="en-US"/>
        </w:rPr>
      </w:pPr>
    </w:p>
    <w:p w14:paraId="110C8196" w14:textId="35669E74" w:rsidR="00A75106" w:rsidRDefault="00A75106" w:rsidP="00A75106">
      <w:pPr>
        <w:spacing w:after="0"/>
        <w:rPr>
          <w:rFonts w:ascii="Calibri" w:eastAsia="Times New Roman" w:hAnsi="Calibri" w:cs="Calibri"/>
          <w:sz w:val="22"/>
          <w:szCs w:val="22"/>
          <w:lang w:val="en-US"/>
        </w:rPr>
      </w:pPr>
      <w:r>
        <w:rPr>
          <w:rFonts w:ascii="Calibri" w:eastAsia="Times New Roman" w:hAnsi="Calibri" w:cs="Calibri"/>
          <w:b/>
          <w:bCs/>
          <w:sz w:val="22"/>
          <w:szCs w:val="22"/>
          <w:lang w:val="en-US"/>
        </w:rPr>
        <w:t>O</w:t>
      </w:r>
      <w:r w:rsidRPr="006114AB">
        <w:rPr>
          <w:rFonts w:ascii="Calibri" w:eastAsia="Times New Roman" w:hAnsi="Calibri" w:cs="Calibri"/>
          <w:b/>
          <w:bCs/>
          <w:sz w:val="22"/>
          <w:szCs w:val="22"/>
          <w:lang w:val="en-US"/>
        </w:rPr>
        <w:t>bservation</w:t>
      </w:r>
      <w:r>
        <w:rPr>
          <w:rFonts w:ascii="Calibri" w:eastAsia="Times New Roman" w:hAnsi="Calibri" w:cs="Calibri"/>
          <w:b/>
          <w:bCs/>
          <w:sz w:val="22"/>
          <w:szCs w:val="22"/>
          <w:lang w:val="en-US"/>
        </w:rPr>
        <w:t xml:space="preserve"> 8</w:t>
      </w:r>
      <w:r w:rsidRPr="006114AB">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t>
      </w:r>
      <w:r w:rsidRPr="006114AB">
        <w:rPr>
          <w:rFonts w:ascii="Calibri" w:eastAsia="Times New Roman" w:hAnsi="Calibri" w:cs="Calibri"/>
          <w:sz w:val="22"/>
          <w:szCs w:val="22"/>
          <w:lang w:val="en-US"/>
        </w:rPr>
        <w:t>Supporting CN-based solution would mean SA2 impacts (</w:t>
      </w:r>
      <w:r>
        <w:rPr>
          <w:rFonts w:ascii="Calibri" w:eastAsia="Times New Roman" w:hAnsi="Calibri" w:cs="Calibri"/>
          <w:sz w:val="22"/>
          <w:szCs w:val="22"/>
          <w:lang w:val="en-US"/>
        </w:rPr>
        <w:t xml:space="preserve">e.g., </w:t>
      </w:r>
      <w:r w:rsidRPr="006114AB">
        <w:rPr>
          <w:rFonts w:ascii="Calibri" w:eastAsia="Times New Roman" w:hAnsi="Calibri" w:cs="Calibri"/>
          <w:sz w:val="22"/>
          <w:szCs w:val="22"/>
          <w:lang w:val="en-US"/>
        </w:rPr>
        <w:t xml:space="preserve">AMF needs to store the </w:t>
      </w:r>
      <w:proofErr w:type="spellStart"/>
      <w:r w:rsidRPr="006114AB">
        <w:rPr>
          <w:rFonts w:ascii="Calibri" w:eastAsia="Times New Roman" w:hAnsi="Calibri" w:cs="Calibri"/>
          <w:sz w:val="22"/>
          <w:szCs w:val="22"/>
          <w:lang w:val="en-US"/>
        </w:rPr>
        <w:t>QoE</w:t>
      </w:r>
      <w:proofErr w:type="spellEnd"/>
      <w:r w:rsidRPr="006114AB">
        <w:rPr>
          <w:rFonts w:ascii="Calibri" w:eastAsia="Times New Roman" w:hAnsi="Calibri" w:cs="Calibri"/>
          <w:sz w:val="22"/>
          <w:szCs w:val="22"/>
          <w:lang w:val="en-US"/>
        </w:rPr>
        <w:t xml:space="preserve"> configuratio</w:t>
      </w:r>
      <w:r>
        <w:rPr>
          <w:rFonts w:ascii="Calibri" w:eastAsia="Times New Roman" w:hAnsi="Calibri" w:cs="Calibri"/>
          <w:sz w:val="22"/>
          <w:szCs w:val="22"/>
          <w:lang w:val="en-US"/>
        </w:rPr>
        <w:t>n(s) carried over MBS broadcast</w:t>
      </w:r>
      <w:r w:rsidRPr="006114AB">
        <w:rPr>
          <w:rFonts w:ascii="Calibri" w:eastAsia="Times New Roman" w:hAnsi="Calibri" w:cs="Calibri"/>
          <w:sz w:val="22"/>
          <w:szCs w:val="22"/>
          <w:lang w:val="en-US"/>
        </w:rPr>
        <w:t>)</w:t>
      </w:r>
      <w:r>
        <w:rPr>
          <w:rFonts w:ascii="Calibri" w:eastAsia="Times New Roman" w:hAnsi="Calibri" w:cs="Calibri"/>
          <w:sz w:val="22"/>
          <w:szCs w:val="22"/>
          <w:lang w:val="en-US"/>
        </w:rPr>
        <w:t xml:space="preserve"> but avoids significant overhead </w:t>
      </w:r>
      <w:r w:rsidRPr="00361E69">
        <w:rPr>
          <w:rFonts w:ascii="Calibri" w:eastAsia="Times New Roman" w:hAnsi="Calibri" w:cs="Calibri"/>
          <w:sz w:val="22"/>
          <w:szCs w:val="22"/>
          <w:lang w:val="en-US"/>
        </w:rPr>
        <w:t xml:space="preserve">in both </w:t>
      </w:r>
      <w:proofErr w:type="spellStart"/>
      <w:r w:rsidRPr="00361E69">
        <w:rPr>
          <w:rFonts w:ascii="Calibri" w:eastAsia="Times New Roman" w:hAnsi="Calibri" w:cs="Calibri"/>
          <w:sz w:val="22"/>
          <w:szCs w:val="22"/>
          <w:lang w:val="en-US"/>
        </w:rPr>
        <w:t>QoE</w:t>
      </w:r>
      <w:proofErr w:type="spellEnd"/>
      <w:r w:rsidRPr="00361E69">
        <w:rPr>
          <w:rFonts w:ascii="Calibri" w:eastAsia="Times New Roman" w:hAnsi="Calibri" w:cs="Calibri"/>
          <w:sz w:val="22"/>
          <w:szCs w:val="22"/>
          <w:lang w:val="en-US"/>
        </w:rPr>
        <w:t xml:space="preserve"> configuration and </w:t>
      </w:r>
      <w:proofErr w:type="spellStart"/>
      <w:r w:rsidRPr="00361E69">
        <w:rPr>
          <w:rFonts w:ascii="Calibri" w:eastAsia="Times New Roman" w:hAnsi="Calibri" w:cs="Calibri"/>
          <w:sz w:val="22"/>
          <w:szCs w:val="22"/>
          <w:lang w:val="en-US"/>
        </w:rPr>
        <w:t>QoE</w:t>
      </w:r>
      <w:proofErr w:type="spellEnd"/>
      <w:r w:rsidRPr="00361E69">
        <w:rPr>
          <w:rFonts w:ascii="Calibri" w:eastAsia="Times New Roman" w:hAnsi="Calibri" w:cs="Calibri"/>
          <w:sz w:val="22"/>
          <w:szCs w:val="22"/>
          <w:lang w:val="en-US"/>
        </w:rPr>
        <w:t xml:space="preserve"> report</w:t>
      </w:r>
      <w:r>
        <w:rPr>
          <w:rFonts w:ascii="Calibri" w:eastAsia="Times New Roman" w:hAnsi="Calibri" w:cs="Calibri"/>
          <w:sz w:val="22"/>
          <w:szCs w:val="22"/>
          <w:lang w:val="en-US"/>
        </w:rPr>
        <w:t>.</w:t>
      </w:r>
    </w:p>
    <w:p w14:paraId="27D4214C" w14:textId="77777777" w:rsidR="00A75106" w:rsidRDefault="00A75106" w:rsidP="00A75106">
      <w:pPr>
        <w:rPr>
          <w:rFonts w:ascii="Calibri" w:eastAsia="Times New Roman" w:hAnsi="Calibri" w:cs="Calibri"/>
          <w:b/>
          <w:bCs/>
          <w:sz w:val="22"/>
          <w:szCs w:val="22"/>
          <w:lang w:val="en-US"/>
        </w:rPr>
      </w:pPr>
    </w:p>
    <w:p w14:paraId="100E373B" w14:textId="77777777" w:rsidR="00A75106" w:rsidRDefault="00A75106" w:rsidP="00A75106">
      <w:pPr>
        <w:rPr>
          <w:rFonts w:ascii="Calibri" w:eastAsia="Times New Roman" w:hAnsi="Calibri" w:cs="Calibri"/>
          <w:sz w:val="22"/>
          <w:szCs w:val="22"/>
          <w:lang w:val="en-US"/>
        </w:rPr>
      </w:pPr>
      <w:r w:rsidRPr="006114AB">
        <w:rPr>
          <w:rFonts w:ascii="Calibri" w:eastAsia="Times New Roman" w:hAnsi="Calibri" w:cs="Calibri"/>
          <w:b/>
          <w:bCs/>
          <w:sz w:val="22"/>
          <w:szCs w:val="22"/>
          <w:lang w:val="en-US"/>
        </w:rPr>
        <w:lastRenderedPageBreak/>
        <w:t>Observation</w:t>
      </w:r>
      <w:r>
        <w:rPr>
          <w:rFonts w:ascii="Calibri" w:eastAsia="Times New Roman" w:hAnsi="Calibri" w:cs="Calibri"/>
          <w:b/>
          <w:bCs/>
          <w:sz w:val="22"/>
          <w:szCs w:val="22"/>
          <w:lang w:val="en-US"/>
        </w:rPr>
        <w:t xml:space="preserve"> 9</w:t>
      </w:r>
      <w:r w:rsidRPr="006114AB">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t>
      </w:r>
      <w:r w:rsidRPr="006114AB">
        <w:rPr>
          <w:rFonts w:ascii="Calibri" w:eastAsia="Times New Roman" w:hAnsi="Calibri" w:cs="Calibri"/>
          <w:sz w:val="22"/>
          <w:szCs w:val="22"/>
          <w:lang w:val="en-US"/>
        </w:rPr>
        <w:t xml:space="preserve">Supporting UE-based solution would mean no SA2 impacts but there is </w:t>
      </w:r>
      <w:r>
        <w:rPr>
          <w:rFonts w:ascii="Calibri" w:eastAsia="Times New Roman" w:hAnsi="Calibri" w:cs="Calibri"/>
          <w:sz w:val="22"/>
          <w:szCs w:val="22"/>
          <w:lang w:val="en-US"/>
        </w:rPr>
        <w:t>significant</w:t>
      </w:r>
      <w:r w:rsidRPr="006114AB">
        <w:rPr>
          <w:rFonts w:ascii="Calibri" w:eastAsia="Times New Roman" w:hAnsi="Calibri" w:cs="Calibri"/>
          <w:sz w:val="22"/>
          <w:szCs w:val="22"/>
          <w:lang w:val="en-US"/>
        </w:rPr>
        <w:t xml:space="preserve"> </w:t>
      </w:r>
      <w:proofErr w:type="spellStart"/>
      <w:r w:rsidRPr="006114AB">
        <w:rPr>
          <w:rFonts w:ascii="Calibri" w:eastAsia="Times New Roman" w:hAnsi="Calibri" w:cs="Calibri"/>
          <w:sz w:val="22"/>
          <w:szCs w:val="22"/>
          <w:lang w:val="en-US"/>
        </w:rPr>
        <w:t>Uu</w:t>
      </w:r>
      <w:proofErr w:type="spellEnd"/>
      <w:r w:rsidRPr="006114AB">
        <w:rPr>
          <w:rFonts w:ascii="Calibri" w:eastAsia="Times New Roman" w:hAnsi="Calibri" w:cs="Calibri"/>
          <w:sz w:val="22"/>
          <w:szCs w:val="22"/>
          <w:lang w:val="en-US"/>
        </w:rPr>
        <w:t xml:space="preserve"> overhead in both </w:t>
      </w:r>
      <w:proofErr w:type="spellStart"/>
      <w:r w:rsidRPr="006114AB">
        <w:rPr>
          <w:rFonts w:ascii="Calibri" w:eastAsia="Times New Roman" w:hAnsi="Calibri" w:cs="Calibri"/>
          <w:sz w:val="22"/>
          <w:szCs w:val="22"/>
          <w:lang w:val="en-US"/>
        </w:rPr>
        <w:t>QoE</w:t>
      </w:r>
      <w:proofErr w:type="spellEnd"/>
      <w:r w:rsidRPr="006114AB">
        <w:rPr>
          <w:rFonts w:ascii="Calibri" w:eastAsia="Times New Roman" w:hAnsi="Calibri" w:cs="Calibri"/>
          <w:sz w:val="22"/>
          <w:szCs w:val="22"/>
          <w:lang w:val="en-US"/>
        </w:rPr>
        <w:t xml:space="preserve"> configuration and </w:t>
      </w:r>
      <w:proofErr w:type="spellStart"/>
      <w:r w:rsidRPr="006114AB">
        <w:rPr>
          <w:rFonts w:ascii="Calibri" w:eastAsia="Times New Roman" w:hAnsi="Calibri" w:cs="Calibri"/>
          <w:sz w:val="22"/>
          <w:szCs w:val="22"/>
          <w:lang w:val="en-US"/>
        </w:rPr>
        <w:t>QoE</w:t>
      </w:r>
      <w:proofErr w:type="spellEnd"/>
      <w:r w:rsidRPr="006114AB">
        <w:rPr>
          <w:rFonts w:ascii="Calibri" w:eastAsia="Times New Roman" w:hAnsi="Calibri" w:cs="Calibri"/>
          <w:sz w:val="22"/>
          <w:szCs w:val="22"/>
          <w:lang w:val="en-US"/>
        </w:rPr>
        <w:t xml:space="preserve"> report and a new “MCE ID” would have to be defined by SA5</w:t>
      </w:r>
    </w:p>
    <w:p w14:paraId="0C698503" w14:textId="77777777" w:rsidR="00A75106" w:rsidRDefault="00A75106" w:rsidP="00A75106">
      <w:pPr>
        <w:rPr>
          <w:rFonts w:ascii="Calibri" w:eastAsia="Times New Roman" w:hAnsi="Calibri" w:cs="Calibri"/>
          <w:sz w:val="22"/>
          <w:szCs w:val="22"/>
          <w:lang w:val="en-US"/>
        </w:rPr>
      </w:pPr>
      <w:r w:rsidRPr="009722E7">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12</w:t>
      </w:r>
      <w:r w:rsidRPr="009722E7">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Send LS to SA2 to check if a CN-based solution is feasible for storing the </w:t>
      </w:r>
      <w:proofErr w:type="spellStart"/>
      <w:r>
        <w:rPr>
          <w:rFonts w:ascii="Calibri" w:eastAsia="Times New Roman" w:hAnsi="Calibri" w:cs="Calibri"/>
          <w:sz w:val="22"/>
          <w:szCs w:val="22"/>
          <w:lang w:val="en-US"/>
        </w:rPr>
        <w:t>QoE</w:t>
      </w:r>
      <w:proofErr w:type="spellEnd"/>
      <w:r>
        <w:rPr>
          <w:rFonts w:ascii="Calibri" w:eastAsia="Times New Roman" w:hAnsi="Calibri" w:cs="Calibri"/>
          <w:sz w:val="22"/>
          <w:szCs w:val="22"/>
          <w:lang w:val="en-US"/>
        </w:rPr>
        <w:t xml:space="preserve"> configuration(s) carried over MBS broadcast when UE is in RRC_IDLE (e.g., similar to how AMF stores the UE capability information)</w:t>
      </w:r>
    </w:p>
    <w:p w14:paraId="11269AC7" w14:textId="77777777" w:rsidR="00A75106" w:rsidRPr="00835B31" w:rsidRDefault="00A75106" w:rsidP="00055107">
      <w:pPr>
        <w:spacing w:after="0"/>
        <w:rPr>
          <w:rFonts w:ascii="Calibri" w:eastAsia="Times New Roman" w:hAnsi="Calibri" w:cs="Calibri"/>
          <w:b/>
          <w:bCs/>
          <w:sz w:val="28"/>
          <w:szCs w:val="28"/>
          <w:u w:val="single"/>
          <w:lang w:val="en-US"/>
        </w:rPr>
      </w:pPr>
    </w:p>
    <w:p w14:paraId="52BF400E" w14:textId="77777777" w:rsidR="00B23850" w:rsidRDefault="00B23850" w:rsidP="00055107">
      <w:pPr>
        <w:spacing w:after="0"/>
        <w:rPr>
          <w:rFonts w:ascii="Calibri" w:eastAsia="Times New Roman" w:hAnsi="Calibri" w:cs="Calibri"/>
          <w:sz w:val="22"/>
          <w:szCs w:val="22"/>
          <w:lang w:val="en-US"/>
        </w:rPr>
      </w:pPr>
    </w:p>
    <w:p w14:paraId="37C69B42" w14:textId="77777777" w:rsidR="00185DC9" w:rsidRPr="00EF3F1B" w:rsidRDefault="00185DC9" w:rsidP="00185DC9">
      <w:pPr>
        <w:pStyle w:val="Heading1"/>
        <w:pBdr>
          <w:top w:val="single" w:sz="12" w:space="2" w:color="auto"/>
        </w:pBdr>
        <w:ind w:left="0" w:firstLine="0"/>
        <w:rPr>
          <w:rFonts w:asciiTheme="minorHAnsi" w:hAnsiTheme="minorHAnsi" w:cstheme="minorHAnsi"/>
          <w:sz w:val="28"/>
        </w:rPr>
      </w:pPr>
      <w:r w:rsidRPr="00EF3F1B">
        <w:rPr>
          <w:rFonts w:asciiTheme="minorHAnsi" w:hAnsiTheme="minorHAnsi" w:cstheme="minorHAnsi"/>
          <w:sz w:val="28"/>
        </w:rPr>
        <w:t>4. References</w:t>
      </w:r>
    </w:p>
    <w:p w14:paraId="39622E30" w14:textId="48BF9504" w:rsidR="007D6E65" w:rsidRPr="00EF3F1B" w:rsidRDefault="007D6E65" w:rsidP="00185DC9">
      <w:pPr>
        <w:rPr>
          <w:rFonts w:asciiTheme="minorHAnsi" w:hAnsiTheme="minorHAnsi" w:cstheme="minorHAnsi"/>
        </w:rPr>
      </w:pPr>
    </w:p>
    <w:sectPr w:rsidR="007D6E65" w:rsidRPr="00EF3F1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260FF" w14:textId="77777777" w:rsidR="006C36ED" w:rsidRDefault="006C36ED" w:rsidP="006F5F92">
      <w:pPr>
        <w:spacing w:after="0"/>
      </w:pPr>
      <w:r>
        <w:separator/>
      </w:r>
    </w:p>
  </w:endnote>
  <w:endnote w:type="continuationSeparator" w:id="0">
    <w:p w14:paraId="0184FF64" w14:textId="77777777" w:rsidR="006C36ED" w:rsidRDefault="006C36ED" w:rsidP="006F5F92">
      <w:pPr>
        <w:spacing w:after="0"/>
      </w:pPr>
      <w:r>
        <w:continuationSeparator/>
      </w:r>
    </w:p>
  </w:endnote>
  <w:endnote w:type="continuationNotice" w:id="1">
    <w:p w14:paraId="33EBEE9D" w14:textId="77777777" w:rsidR="006C36ED" w:rsidRDefault="006C36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FC2A2" w14:textId="77777777" w:rsidR="006C36ED" w:rsidRDefault="006C36ED" w:rsidP="006F5F92">
      <w:pPr>
        <w:spacing w:after="0"/>
      </w:pPr>
      <w:r>
        <w:separator/>
      </w:r>
    </w:p>
  </w:footnote>
  <w:footnote w:type="continuationSeparator" w:id="0">
    <w:p w14:paraId="5E56C762" w14:textId="77777777" w:rsidR="006C36ED" w:rsidRDefault="006C36ED" w:rsidP="006F5F92">
      <w:pPr>
        <w:spacing w:after="0"/>
      </w:pPr>
      <w:r>
        <w:continuationSeparator/>
      </w:r>
    </w:p>
  </w:footnote>
  <w:footnote w:type="continuationNotice" w:id="1">
    <w:p w14:paraId="2B55CD1D" w14:textId="77777777" w:rsidR="006C36ED" w:rsidRDefault="006C36E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4151A"/>
    <w:multiLevelType w:val="hybridMultilevel"/>
    <w:tmpl w:val="72769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786493"/>
    <w:multiLevelType w:val="hybridMultilevel"/>
    <w:tmpl w:val="6352B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5C48FB"/>
    <w:multiLevelType w:val="hybridMultilevel"/>
    <w:tmpl w:val="33B62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F2241D"/>
    <w:multiLevelType w:val="multilevel"/>
    <w:tmpl w:val="662E4924"/>
    <w:lvl w:ilvl="0">
      <w:start w:val="1"/>
      <w:numFmt w:val="decimal"/>
      <w:lvlText w:val="%1"/>
      <w:lvlJc w:val="left"/>
      <w:pPr>
        <w:tabs>
          <w:tab w:val="num" w:pos="432"/>
        </w:tabs>
        <w:ind w:left="432" w:hanging="432"/>
      </w:pPr>
      <w:rPr>
        <w:rFonts w:hint="default"/>
      </w:rPr>
    </w:lvl>
    <w:lvl w:ilvl="1">
      <w:start w:val="1"/>
      <w:numFmt w:val="decimal"/>
      <w:pStyle w:val="Heading2"/>
      <w:lvlText w:val="2.%2"/>
      <w:lvlJc w:val="left"/>
      <w:pPr>
        <w:tabs>
          <w:tab w:val="num" w:pos="3150"/>
        </w:tabs>
        <w:ind w:left="3150" w:firstLine="0"/>
      </w:pPr>
      <w:rPr>
        <w:rFonts w:ascii="Arial" w:hAnsi="Arial" w:cs="Times New Roman" w:hint="default"/>
        <w:sz w:val="28"/>
        <w:szCs w:val="28"/>
      </w:rPr>
    </w:lvl>
    <w:lvl w:ilvl="2">
      <w:start w:val="1"/>
      <w:numFmt w:val="decimal"/>
      <w:pStyle w:val="Heading3"/>
      <w:lvlText w:val="2.2.%3"/>
      <w:lvlJc w:val="left"/>
      <w:pPr>
        <w:tabs>
          <w:tab w:val="num" w:pos="0"/>
        </w:tabs>
        <w:ind w:left="0" w:firstLine="0"/>
      </w:pPr>
      <w:rPr>
        <w:rFonts w:ascii="Arial" w:hAnsi="Arial" w:cs="Times New Roman" w:hint="default"/>
        <w:sz w:val="28"/>
        <w:szCs w:val="24"/>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70D544B"/>
    <w:multiLevelType w:val="hybridMultilevel"/>
    <w:tmpl w:val="60D67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AD152E"/>
    <w:multiLevelType w:val="hybridMultilevel"/>
    <w:tmpl w:val="500A11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6A45E7"/>
    <w:multiLevelType w:val="hybridMultilevel"/>
    <w:tmpl w:val="C666C9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CA7D3C"/>
    <w:multiLevelType w:val="hybridMultilevel"/>
    <w:tmpl w:val="883CE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3A1333"/>
    <w:multiLevelType w:val="multilevel"/>
    <w:tmpl w:val="A49094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CF262AB"/>
    <w:multiLevelType w:val="multilevel"/>
    <w:tmpl w:val="F3DA89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E421DEB"/>
    <w:multiLevelType w:val="multilevel"/>
    <w:tmpl w:val="1C44C7EA"/>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rPr>
        <w:rFonts w:hint="default"/>
      </w:rPr>
    </w:lvl>
    <w:lvl w:ilvl="2">
      <w:start w:val="1"/>
      <w:numFmt w:val="decimal"/>
      <w:isLgl/>
      <w:lvlText w:val="%1.%2.2"/>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3FAE2998"/>
    <w:multiLevelType w:val="hybridMultilevel"/>
    <w:tmpl w:val="C0A87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244DA2"/>
    <w:multiLevelType w:val="hybridMultilevel"/>
    <w:tmpl w:val="F1C01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6F42E1"/>
    <w:multiLevelType w:val="hybridMultilevel"/>
    <w:tmpl w:val="FA1CC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7254AB"/>
    <w:multiLevelType w:val="hybridMultilevel"/>
    <w:tmpl w:val="BBA2B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460BBA"/>
    <w:multiLevelType w:val="multilevel"/>
    <w:tmpl w:val="1D161506"/>
    <w:lvl w:ilvl="0">
      <w:start w:val="2"/>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80B59AF"/>
    <w:multiLevelType w:val="hybridMultilevel"/>
    <w:tmpl w:val="A7EC8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0C58A7"/>
    <w:multiLevelType w:val="hybridMultilevel"/>
    <w:tmpl w:val="75582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0B01B3"/>
    <w:multiLevelType w:val="hybridMultilevel"/>
    <w:tmpl w:val="A6F8F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241F5C"/>
    <w:multiLevelType w:val="multilevel"/>
    <w:tmpl w:val="70F60412"/>
    <w:lvl w:ilvl="0">
      <w:start w:val="2"/>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6EEC25BA"/>
    <w:multiLevelType w:val="hybridMultilevel"/>
    <w:tmpl w:val="1CCE6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F37C0F"/>
    <w:multiLevelType w:val="hybridMultilevel"/>
    <w:tmpl w:val="4CCCA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0978BA"/>
    <w:multiLevelType w:val="hybridMultilevel"/>
    <w:tmpl w:val="8FE0E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47080667">
    <w:abstractNumId w:val="3"/>
  </w:num>
  <w:num w:numId="2" w16cid:durableId="1091898482">
    <w:abstractNumId w:val="10"/>
  </w:num>
  <w:num w:numId="3" w16cid:durableId="928587295">
    <w:abstractNumId w:val="7"/>
  </w:num>
  <w:num w:numId="4" w16cid:durableId="1869100072">
    <w:abstractNumId w:val="4"/>
  </w:num>
  <w:num w:numId="5" w16cid:durableId="1479566918">
    <w:abstractNumId w:val="9"/>
  </w:num>
  <w:num w:numId="6" w16cid:durableId="690568245">
    <w:abstractNumId w:val="8"/>
  </w:num>
  <w:num w:numId="7" w16cid:durableId="994528491">
    <w:abstractNumId w:val="0"/>
  </w:num>
  <w:num w:numId="8" w16cid:durableId="1255936532">
    <w:abstractNumId w:val="12"/>
  </w:num>
  <w:num w:numId="9" w16cid:durableId="1447504037">
    <w:abstractNumId w:val="21"/>
  </w:num>
  <w:num w:numId="10" w16cid:durableId="331686289">
    <w:abstractNumId w:val="20"/>
  </w:num>
  <w:num w:numId="11" w16cid:durableId="531302431">
    <w:abstractNumId w:val="6"/>
  </w:num>
  <w:num w:numId="12" w16cid:durableId="438723847">
    <w:abstractNumId w:val="22"/>
  </w:num>
  <w:num w:numId="13" w16cid:durableId="1487740100">
    <w:abstractNumId w:val="14"/>
  </w:num>
  <w:num w:numId="14" w16cid:durableId="1297175615">
    <w:abstractNumId w:val="11"/>
  </w:num>
  <w:num w:numId="15" w16cid:durableId="1337539704">
    <w:abstractNumId w:val="1"/>
  </w:num>
  <w:num w:numId="16" w16cid:durableId="332414237">
    <w:abstractNumId w:val="13"/>
  </w:num>
  <w:num w:numId="17" w16cid:durableId="890382497">
    <w:abstractNumId w:val="19"/>
  </w:num>
  <w:num w:numId="18" w16cid:durableId="1641569294">
    <w:abstractNumId w:val="15"/>
  </w:num>
  <w:num w:numId="19" w16cid:durableId="4603379">
    <w:abstractNumId w:val="17"/>
  </w:num>
  <w:num w:numId="20" w16cid:durableId="131169954">
    <w:abstractNumId w:val="16"/>
  </w:num>
  <w:num w:numId="21" w16cid:durableId="1194460759">
    <w:abstractNumId w:val="18"/>
  </w:num>
  <w:num w:numId="22" w16cid:durableId="1045757971">
    <w:abstractNumId w:val="2"/>
  </w:num>
  <w:num w:numId="23" w16cid:durableId="356468441">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DC9"/>
    <w:rsid w:val="00000580"/>
    <w:rsid w:val="000022AB"/>
    <w:rsid w:val="00003822"/>
    <w:rsid w:val="00003BFD"/>
    <w:rsid w:val="00005EF1"/>
    <w:rsid w:val="000067AD"/>
    <w:rsid w:val="00007754"/>
    <w:rsid w:val="00007858"/>
    <w:rsid w:val="00010A4F"/>
    <w:rsid w:val="00013035"/>
    <w:rsid w:val="00016213"/>
    <w:rsid w:val="00016648"/>
    <w:rsid w:val="00016923"/>
    <w:rsid w:val="00016A85"/>
    <w:rsid w:val="0001736B"/>
    <w:rsid w:val="00017988"/>
    <w:rsid w:val="00020553"/>
    <w:rsid w:val="0002114B"/>
    <w:rsid w:val="0002287F"/>
    <w:rsid w:val="0002370E"/>
    <w:rsid w:val="00023BF6"/>
    <w:rsid w:val="00026785"/>
    <w:rsid w:val="00026B82"/>
    <w:rsid w:val="00026D35"/>
    <w:rsid w:val="000302BA"/>
    <w:rsid w:val="0003116C"/>
    <w:rsid w:val="000319C3"/>
    <w:rsid w:val="00033C71"/>
    <w:rsid w:val="00034905"/>
    <w:rsid w:val="0003513D"/>
    <w:rsid w:val="0003594C"/>
    <w:rsid w:val="00035E0A"/>
    <w:rsid w:val="000368B1"/>
    <w:rsid w:val="00037280"/>
    <w:rsid w:val="000404E6"/>
    <w:rsid w:val="000409AF"/>
    <w:rsid w:val="00040F58"/>
    <w:rsid w:val="00041705"/>
    <w:rsid w:val="00041B0F"/>
    <w:rsid w:val="000426F6"/>
    <w:rsid w:val="00044304"/>
    <w:rsid w:val="00045616"/>
    <w:rsid w:val="00045E27"/>
    <w:rsid w:val="000463FE"/>
    <w:rsid w:val="0004688A"/>
    <w:rsid w:val="00047C16"/>
    <w:rsid w:val="00047D10"/>
    <w:rsid w:val="00047F91"/>
    <w:rsid w:val="000514C3"/>
    <w:rsid w:val="000517DC"/>
    <w:rsid w:val="00052325"/>
    <w:rsid w:val="000543B5"/>
    <w:rsid w:val="00054F3B"/>
    <w:rsid w:val="00055107"/>
    <w:rsid w:val="0005535C"/>
    <w:rsid w:val="00056596"/>
    <w:rsid w:val="00056C6A"/>
    <w:rsid w:val="000576E8"/>
    <w:rsid w:val="0006191A"/>
    <w:rsid w:val="0006202C"/>
    <w:rsid w:val="00062827"/>
    <w:rsid w:val="00062AA9"/>
    <w:rsid w:val="000635C5"/>
    <w:rsid w:val="00063BAB"/>
    <w:rsid w:val="000642FE"/>
    <w:rsid w:val="0006731E"/>
    <w:rsid w:val="0007024D"/>
    <w:rsid w:val="00072D1E"/>
    <w:rsid w:val="00072E7C"/>
    <w:rsid w:val="00073A14"/>
    <w:rsid w:val="00074992"/>
    <w:rsid w:val="00075718"/>
    <w:rsid w:val="000759D7"/>
    <w:rsid w:val="000817E7"/>
    <w:rsid w:val="00085880"/>
    <w:rsid w:val="00087675"/>
    <w:rsid w:val="00090788"/>
    <w:rsid w:val="0009270B"/>
    <w:rsid w:val="000935B9"/>
    <w:rsid w:val="00093D3C"/>
    <w:rsid w:val="000947BA"/>
    <w:rsid w:val="00095A14"/>
    <w:rsid w:val="000962E4"/>
    <w:rsid w:val="000962FE"/>
    <w:rsid w:val="0009658D"/>
    <w:rsid w:val="00096A23"/>
    <w:rsid w:val="00096B82"/>
    <w:rsid w:val="000971D5"/>
    <w:rsid w:val="00097203"/>
    <w:rsid w:val="000A0616"/>
    <w:rsid w:val="000A0DAB"/>
    <w:rsid w:val="000A0ED1"/>
    <w:rsid w:val="000A36F5"/>
    <w:rsid w:val="000A3A27"/>
    <w:rsid w:val="000A432A"/>
    <w:rsid w:val="000A4892"/>
    <w:rsid w:val="000A48CD"/>
    <w:rsid w:val="000A5110"/>
    <w:rsid w:val="000A6FE8"/>
    <w:rsid w:val="000A7D3D"/>
    <w:rsid w:val="000B0070"/>
    <w:rsid w:val="000B06CD"/>
    <w:rsid w:val="000B0EE4"/>
    <w:rsid w:val="000B182D"/>
    <w:rsid w:val="000B19D7"/>
    <w:rsid w:val="000B31A9"/>
    <w:rsid w:val="000B3FF5"/>
    <w:rsid w:val="000B65EC"/>
    <w:rsid w:val="000B6ABC"/>
    <w:rsid w:val="000B7158"/>
    <w:rsid w:val="000C090F"/>
    <w:rsid w:val="000C0A65"/>
    <w:rsid w:val="000C2243"/>
    <w:rsid w:val="000C5145"/>
    <w:rsid w:val="000C6120"/>
    <w:rsid w:val="000C63AC"/>
    <w:rsid w:val="000C6678"/>
    <w:rsid w:val="000C677A"/>
    <w:rsid w:val="000C691F"/>
    <w:rsid w:val="000D0EC8"/>
    <w:rsid w:val="000D152B"/>
    <w:rsid w:val="000D1CCA"/>
    <w:rsid w:val="000D212C"/>
    <w:rsid w:val="000D2327"/>
    <w:rsid w:val="000D2CE5"/>
    <w:rsid w:val="000D2ED5"/>
    <w:rsid w:val="000D3238"/>
    <w:rsid w:val="000D36A0"/>
    <w:rsid w:val="000D4CD8"/>
    <w:rsid w:val="000D527A"/>
    <w:rsid w:val="000D5865"/>
    <w:rsid w:val="000D5BC9"/>
    <w:rsid w:val="000D5DD0"/>
    <w:rsid w:val="000D5F38"/>
    <w:rsid w:val="000D6BCD"/>
    <w:rsid w:val="000D6FA2"/>
    <w:rsid w:val="000D70FA"/>
    <w:rsid w:val="000E0D53"/>
    <w:rsid w:val="000E1826"/>
    <w:rsid w:val="000E191F"/>
    <w:rsid w:val="000E1BBE"/>
    <w:rsid w:val="000E1F07"/>
    <w:rsid w:val="000E2563"/>
    <w:rsid w:val="000E320C"/>
    <w:rsid w:val="000E3B48"/>
    <w:rsid w:val="000E3E5A"/>
    <w:rsid w:val="000E4A14"/>
    <w:rsid w:val="000E56C4"/>
    <w:rsid w:val="000E57E3"/>
    <w:rsid w:val="000E59F2"/>
    <w:rsid w:val="000E72AF"/>
    <w:rsid w:val="000E7556"/>
    <w:rsid w:val="000F104A"/>
    <w:rsid w:val="000F167D"/>
    <w:rsid w:val="000F2A9F"/>
    <w:rsid w:val="000F30F2"/>
    <w:rsid w:val="000F4597"/>
    <w:rsid w:val="000F5110"/>
    <w:rsid w:val="000F53D7"/>
    <w:rsid w:val="000F6012"/>
    <w:rsid w:val="001007D9"/>
    <w:rsid w:val="00101C18"/>
    <w:rsid w:val="00102421"/>
    <w:rsid w:val="00102A61"/>
    <w:rsid w:val="00103EDF"/>
    <w:rsid w:val="0010605B"/>
    <w:rsid w:val="00107098"/>
    <w:rsid w:val="001077AD"/>
    <w:rsid w:val="00107B60"/>
    <w:rsid w:val="00107CF4"/>
    <w:rsid w:val="00110824"/>
    <w:rsid w:val="0011126F"/>
    <w:rsid w:val="00111F23"/>
    <w:rsid w:val="00112011"/>
    <w:rsid w:val="001141F2"/>
    <w:rsid w:val="00114B23"/>
    <w:rsid w:val="001167BA"/>
    <w:rsid w:val="00117133"/>
    <w:rsid w:val="001179C6"/>
    <w:rsid w:val="001226A1"/>
    <w:rsid w:val="001254E9"/>
    <w:rsid w:val="00127E53"/>
    <w:rsid w:val="001303DE"/>
    <w:rsid w:val="00131D34"/>
    <w:rsid w:val="00132490"/>
    <w:rsid w:val="0013285B"/>
    <w:rsid w:val="0013354F"/>
    <w:rsid w:val="001343D7"/>
    <w:rsid w:val="001353E9"/>
    <w:rsid w:val="00140754"/>
    <w:rsid w:val="00140C81"/>
    <w:rsid w:val="00141072"/>
    <w:rsid w:val="00141192"/>
    <w:rsid w:val="001416AE"/>
    <w:rsid w:val="00142F60"/>
    <w:rsid w:val="001430BD"/>
    <w:rsid w:val="00145A92"/>
    <w:rsid w:val="001470C2"/>
    <w:rsid w:val="001471EE"/>
    <w:rsid w:val="001476F9"/>
    <w:rsid w:val="00147E16"/>
    <w:rsid w:val="00150749"/>
    <w:rsid w:val="001508B5"/>
    <w:rsid w:val="0015162F"/>
    <w:rsid w:val="00152363"/>
    <w:rsid w:val="001526C3"/>
    <w:rsid w:val="00152AAE"/>
    <w:rsid w:val="00153692"/>
    <w:rsid w:val="00153869"/>
    <w:rsid w:val="00154A12"/>
    <w:rsid w:val="001550EC"/>
    <w:rsid w:val="0015586A"/>
    <w:rsid w:val="00155A34"/>
    <w:rsid w:val="00155F97"/>
    <w:rsid w:val="00156A7C"/>
    <w:rsid w:val="00156CDF"/>
    <w:rsid w:val="00161867"/>
    <w:rsid w:val="00161D19"/>
    <w:rsid w:val="00161E16"/>
    <w:rsid w:val="00162027"/>
    <w:rsid w:val="00163CDE"/>
    <w:rsid w:val="00163EB2"/>
    <w:rsid w:val="001640BE"/>
    <w:rsid w:val="00165409"/>
    <w:rsid w:val="00165F35"/>
    <w:rsid w:val="001677DF"/>
    <w:rsid w:val="00167D8E"/>
    <w:rsid w:val="00170D43"/>
    <w:rsid w:val="0017220D"/>
    <w:rsid w:val="00172310"/>
    <w:rsid w:val="00172BB6"/>
    <w:rsid w:val="00173416"/>
    <w:rsid w:val="0017483C"/>
    <w:rsid w:val="00174DCD"/>
    <w:rsid w:val="0017533D"/>
    <w:rsid w:val="001757F1"/>
    <w:rsid w:val="00175C25"/>
    <w:rsid w:val="0017635F"/>
    <w:rsid w:val="00180147"/>
    <w:rsid w:val="00180B0D"/>
    <w:rsid w:val="00180C0B"/>
    <w:rsid w:val="00180F65"/>
    <w:rsid w:val="0018107D"/>
    <w:rsid w:val="00181D15"/>
    <w:rsid w:val="00184067"/>
    <w:rsid w:val="001845CC"/>
    <w:rsid w:val="00185231"/>
    <w:rsid w:val="00185DC9"/>
    <w:rsid w:val="001863AC"/>
    <w:rsid w:val="00186E80"/>
    <w:rsid w:val="0018766D"/>
    <w:rsid w:val="00187CD5"/>
    <w:rsid w:val="00192885"/>
    <w:rsid w:val="001928E8"/>
    <w:rsid w:val="001933B6"/>
    <w:rsid w:val="001935AF"/>
    <w:rsid w:val="0019451A"/>
    <w:rsid w:val="00197232"/>
    <w:rsid w:val="001976E5"/>
    <w:rsid w:val="001A0126"/>
    <w:rsid w:val="001A02CB"/>
    <w:rsid w:val="001A0BD4"/>
    <w:rsid w:val="001A5DDA"/>
    <w:rsid w:val="001A6B88"/>
    <w:rsid w:val="001A73E0"/>
    <w:rsid w:val="001A7FAA"/>
    <w:rsid w:val="001B0987"/>
    <w:rsid w:val="001B105A"/>
    <w:rsid w:val="001B3BB8"/>
    <w:rsid w:val="001B795A"/>
    <w:rsid w:val="001C01E1"/>
    <w:rsid w:val="001C10E8"/>
    <w:rsid w:val="001C3A5F"/>
    <w:rsid w:val="001C3A9A"/>
    <w:rsid w:val="001C3EEB"/>
    <w:rsid w:val="001C4EB0"/>
    <w:rsid w:val="001C54DA"/>
    <w:rsid w:val="001C6CDD"/>
    <w:rsid w:val="001C75FF"/>
    <w:rsid w:val="001C78D6"/>
    <w:rsid w:val="001D19A8"/>
    <w:rsid w:val="001D2A48"/>
    <w:rsid w:val="001D328E"/>
    <w:rsid w:val="001D3751"/>
    <w:rsid w:val="001D3C3F"/>
    <w:rsid w:val="001D424C"/>
    <w:rsid w:val="001D4284"/>
    <w:rsid w:val="001D479C"/>
    <w:rsid w:val="001D5280"/>
    <w:rsid w:val="001D5CD8"/>
    <w:rsid w:val="001D769A"/>
    <w:rsid w:val="001E00E9"/>
    <w:rsid w:val="001E0896"/>
    <w:rsid w:val="001E35D1"/>
    <w:rsid w:val="001E5FF2"/>
    <w:rsid w:val="001E6C51"/>
    <w:rsid w:val="001E715B"/>
    <w:rsid w:val="001F1928"/>
    <w:rsid w:val="001F46BF"/>
    <w:rsid w:val="001F4ADF"/>
    <w:rsid w:val="001F66E5"/>
    <w:rsid w:val="001F71CF"/>
    <w:rsid w:val="001F7D34"/>
    <w:rsid w:val="00203618"/>
    <w:rsid w:val="00204DFB"/>
    <w:rsid w:val="0020653D"/>
    <w:rsid w:val="00206558"/>
    <w:rsid w:val="002104DA"/>
    <w:rsid w:val="00210BA4"/>
    <w:rsid w:val="00211EC3"/>
    <w:rsid w:val="00211EE2"/>
    <w:rsid w:val="00213317"/>
    <w:rsid w:val="002134B7"/>
    <w:rsid w:val="002145E1"/>
    <w:rsid w:val="00215414"/>
    <w:rsid w:val="0021541D"/>
    <w:rsid w:val="00216D54"/>
    <w:rsid w:val="00217ADF"/>
    <w:rsid w:val="00220DEC"/>
    <w:rsid w:val="00220DED"/>
    <w:rsid w:val="00221522"/>
    <w:rsid w:val="002215BE"/>
    <w:rsid w:val="00222E38"/>
    <w:rsid w:val="0022431D"/>
    <w:rsid w:val="00226DAE"/>
    <w:rsid w:val="00230735"/>
    <w:rsid w:val="00231D28"/>
    <w:rsid w:val="00232168"/>
    <w:rsid w:val="0023239E"/>
    <w:rsid w:val="00232DF2"/>
    <w:rsid w:val="00232F8F"/>
    <w:rsid w:val="00235A3A"/>
    <w:rsid w:val="002370AF"/>
    <w:rsid w:val="002379DD"/>
    <w:rsid w:val="002407C7"/>
    <w:rsid w:val="00241065"/>
    <w:rsid w:val="00241145"/>
    <w:rsid w:val="00241403"/>
    <w:rsid w:val="00242318"/>
    <w:rsid w:val="00242E4E"/>
    <w:rsid w:val="00242ECF"/>
    <w:rsid w:val="00243E33"/>
    <w:rsid w:val="002440C4"/>
    <w:rsid w:val="002450B2"/>
    <w:rsid w:val="002455B2"/>
    <w:rsid w:val="00245744"/>
    <w:rsid w:val="002505C2"/>
    <w:rsid w:val="002521C7"/>
    <w:rsid w:val="00253749"/>
    <w:rsid w:val="00253A41"/>
    <w:rsid w:val="002551DB"/>
    <w:rsid w:val="00255940"/>
    <w:rsid w:val="0025623B"/>
    <w:rsid w:val="00256834"/>
    <w:rsid w:val="002569D4"/>
    <w:rsid w:val="00256B1F"/>
    <w:rsid w:val="00256EEA"/>
    <w:rsid w:val="00257942"/>
    <w:rsid w:val="00257BE9"/>
    <w:rsid w:val="00260C46"/>
    <w:rsid w:val="00261E7B"/>
    <w:rsid w:val="00262395"/>
    <w:rsid w:val="00262D46"/>
    <w:rsid w:val="0026312E"/>
    <w:rsid w:val="002633FB"/>
    <w:rsid w:val="002639B5"/>
    <w:rsid w:val="00263AB4"/>
    <w:rsid w:val="00264A7E"/>
    <w:rsid w:val="00265385"/>
    <w:rsid w:val="002661AB"/>
    <w:rsid w:val="00266791"/>
    <w:rsid w:val="00271F96"/>
    <w:rsid w:val="002747DF"/>
    <w:rsid w:val="00275C3D"/>
    <w:rsid w:val="002772F9"/>
    <w:rsid w:val="00277528"/>
    <w:rsid w:val="00277D70"/>
    <w:rsid w:val="00280C47"/>
    <w:rsid w:val="002815C0"/>
    <w:rsid w:val="00282B9B"/>
    <w:rsid w:val="0028329E"/>
    <w:rsid w:val="00283463"/>
    <w:rsid w:val="00283531"/>
    <w:rsid w:val="0028447E"/>
    <w:rsid w:val="0028470D"/>
    <w:rsid w:val="00284FC6"/>
    <w:rsid w:val="00285C58"/>
    <w:rsid w:val="00287AA3"/>
    <w:rsid w:val="0029054B"/>
    <w:rsid w:val="00291B8D"/>
    <w:rsid w:val="002925F8"/>
    <w:rsid w:val="00294640"/>
    <w:rsid w:val="00295E09"/>
    <w:rsid w:val="002972B9"/>
    <w:rsid w:val="00297953"/>
    <w:rsid w:val="002A0123"/>
    <w:rsid w:val="002A0376"/>
    <w:rsid w:val="002A10EB"/>
    <w:rsid w:val="002A1F08"/>
    <w:rsid w:val="002A1F71"/>
    <w:rsid w:val="002A2CBD"/>
    <w:rsid w:val="002A3291"/>
    <w:rsid w:val="002A4383"/>
    <w:rsid w:val="002A4B43"/>
    <w:rsid w:val="002A5A6F"/>
    <w:rsid w:val="002A5F0F"/>
    <w:rsid w:val="002A646B"/>
    <w:rsid w:val="002A6D4A"/>
    <w:rsid w:val="002A7D2A"/>
    <w:rsid w:val="002B0A40"/>
    <w:rsid w:val="002B0FBD"/>
    <w:rsid w:val="002B4718"/>
    <w:rsid w:val="002B54AD"/>
    <w:rsid w:val="002B5578"/>
    <w:rsid w:val="002B5A45"/>
    <w:rsid w:val="002B673C"/>
    <w:rsid w:val="002B6E9A"/>
    <w:rsid w:val="002C067C"/>
    <w:rsid w:val="002C0FAC"/>
    <w:rsid w:val="002C1B75"/>
    <w:rsid w:val="002C22D3"/>
    <w:rsid w:val="002C3EF2"/>
    <w:rsid w:val="002C4287"/>
    <w:rsid w:val="002C43BE"/>
    <w:rsid w:val="002C43E9"/>
    <w:rsid w:val="002C5B17"/>
    <w:rsid w:val="002C7051"/>
    <w:rsid w:val="002C756B"/>
    <w:rsid w:val="002C7DB3"/>
    <w:rsid w:val="002D29DA"/>
    <w:rsid w:val="002D42C5"/>
    <w:rsid w:val="002D4FE3"/>
    <w:rsid w:val="002D5154"/>
    <w:rsid w:val="002D6718"/>
    <w:rsid w:val="002D6BF9"/>
    <w:rsid w:val="002D6CC8"/>
    <w:rsid w:val="002D6DD7"/>
    <w:rsid w:val="002E079E"/>
    <w:rsid w:val="002E1ABB"/>
    <w:rsid w:val="002E252A"/>
    <w:rsid w:val="002E2AD6"/>
    <w:rsid w:val="002E378E"/>
    <w:rsid w:val="002E4DAF"/>
    <w:rsid w:val="002E5AB9"/>
    <w:rsid w:val="002E6707"/>
    <w:rsid w:val="002F0532"/>
    <w:rsid w:val="002F08BD"/>
    <w:rsid w:val="002F0E20"/>
    <w:rsid w:val="002F17BC"/>
    <w:rsid w:val="002F3C84"/>
    <w:rsid w:val="002F4157"/>
    <w:rsid w:val="002F552A"/>
    <w:rsid w:val="002F5FA7"/>
    <w:rsid w:val="002F61E6"/>
    <w:rsid w:val="002F66CE"/>
    <w:rsid w:val="003001DF"/>
    <w:rsid w:val="00300A13"/>
    <w:rsid w:val="00300E55"/>
    <w:rsid w:val="0030107C"/>
    <w:rsid w:val="00301D0D"/>
    <w:rsid w:val="0030284C"/>
    <w:rsid w:val="00304034"/>
    <w:rsid w:val="00306829"/>
    <w:rsid w:val="0030737E"/>
    <w:rsid w:val="00310789"/>
    <w:rsid w:val="00311170"/>
    <w:rsid w:val="00312511"/>
    <w:rsid w:val="0031356E"/>
    <w:rsid w:val="00315786"/>
    <w:rsid w:val="00315CD9"/>
    <w:rsid w:val="00315D42"/>
    <w:rsid w:val="003164D7"/>
    <w:rsid w:val="0031659D"/>
    <w:rsid w:val="003167F4"/>
    <w:rsid w:val="00316B43"/>
    <w:rsid w:val="003172B1"/>
    <w:rsid w:val="003201F3"/>
    <w:rsid w:val="003206A9"/>
    <w:rsid w:val="00321302"/>
    <w:rsid w:val="003225BF"/>
    <w:rsid w:val="0032635E"/>
    <w:rsid w:val="003266CE"/>
    <w:rsid w:val="003267CB"/>
    <w:rsid w:val="00326BDA"/>
    <w:rsid w:val="00331058"/>
    <w:rsid w:val="00332392"/>
    <w:rsid w:val="00332BD3"/>
    <w:rsid w:val="00332F50"/>
    <w:rsid w:val="003330D4"/>
    <w:rsid w:val="003341C8"/>
    <w:rsid w:val="00334343"/>
    <w:rsid w:val="00335DA5"/>
    <w:rsid w:val="003371B4"/>
    <w:rsid w:val="0034324E"/>
    <w:rsid w:val="0034415B"/>
    <w:rsid w:val="00344304"/>
    <w:rsid w:val="003469C9"/>
    <w:rsid w:val="003479C3"/>
    <w:rsid w:val="003502D4"/>
    <w:rsid w:val="00350D3A"/>
    <w:rsid w:val="00351859"/>
    <w:rsid w:val="00351CFC"/>
    <w:rsid w:val="00352961"/>
    <w:rsid w:val="00352C3E"/>
    <w:rsid w:val="003534EF"/>
    <w:rsid w:val="0035496B"/>
    <w:rsid w:val="00357544"/>
    <w:rsid w:val="003606A7"/>
    <w:rsid w:val="00360E20"/>
    <w:rsid w:val="00361A69"/>
    <w:rsid w:val="00361E69"/>
    <w:rsid w:val="003622F6"/>
    <w:rsid w:val="003636AD"/>
    <w:rsid w:val="00364AA4"/>
    <w:rsid w:val="003658AF"/>
    <w:rsid w:val="003664D3"/>
    <w:rsid w:val="0036790A"/>
    <w:rsid w:val="00371D50"/>
    <w:rsid w:val="00371ECD"/>
    <w:rsid w:val="00375C4A"/>
    <w:rsid w:val="00376955"/>
    <w:rsid w:val="00376ACE"/>
    <w:rsid w:val="003777BB"/>
    <w:rsid w:val="00380708"/>
    <w:rsid w:val="00380FB2"/>
    <w:rsid w:val="00381A5B"/>
    <w:rsid w:val="00382B25"/>
    <w:rsid w:val="0038347C"/>
    <w:rsid w:val="00383948"/>
    <w:rsid w:val="003839F7"/>
    <w:rsid w:val="00383BBB"/>
    <w:rsid w:val="003844FC"/>
    <w:rsid w:val="00384762"/>
    <w:rsid w:val="00384A30"/>
    <w:rsid w:val="003856EC"/>
    <w:rsid w:val="003857C1"/>
    <w:rsid w:val="00386757"/>
    <w:rsid w:val="003869B1"/>
    <w:rsid w:val="00387D0E"/>
    <w:rsid w:val="00390703"/>
    <w:rsid w:val="003918A3"/>
    <w:rsid w:val="003925A3"/>
    <w:rsid w:val="00395165"/>
    <w:rsid w:val="003A02A4"/>
    <w:rsid w:val="003A046D"/>
    <w:rsid w:val="003A0C20"/>
    <w:rsid w:val="003A13B6"/>
    <w:rsid w:val="003A1D75"/>
    <w:rsid w:val="003A1D89"/>
    <w:rsid w:val="003A27FD"/>
    <w:rsid w:val="003A2CC4"/>
    <w:rsid w:val="003A3865"/>
    <w:rsid w:val="003A4189"/>
    <w:rsid w:val="003A50F8"/>
    <w:rsid w:val="003A5413"/>
    <w:rsid w:val="003A63B7"/>
    <w:rsid w:val="003A64DA"/>
    <w:rsid w:val="003A7902"/>
    <w:rsid w:val="003B059B"/>
    <w:rsid w:val="003B0AEC"/>
    <w:rsid w:val="003B19ED"/>
    <w:rsid w:val="003B332F"/>
    <w:rsid w:val="003B4427"/>
    <w:rsid w:val="003B616E"/>
    <w:rsid w:val="003C09AE"/>
    <w:rsid w:val="003C1156"/>
    <w:rsid w:val="003C17A4"/>
    <w:rsid w:val="003C1B86"/>
    <w:rsid w:val="003C202B"/>
    <w:rsid w:val="003C2713"/>
    <w:rsid w:val="003C2FEE"/>
    <w:rsid w:val="003C320D"/>
    <w:rsid w:val="003C3609"/>
    <w:rsid w:val="003C369C"/>
    <w:rsid w:val="003C4CDF"/>
    <w:rsid w:val="003C57C7"/>
    <w:rsid w:val="003C58E3"/>
    <w:rsid w:val="003C5CE2"/>
    <w:rsid w:val="003C5FA5"/>
    <w:rsid w:val="003C67CA"/>
    <w:rsid w:val="003C71AA"/>
    <w:rsid w:val="003D0AE7"/>
    <w:rsid w:val="003D1ABE"/>
    <w:rsid w:val="003D2358"/>
    <w:rsid w:val="003D28CD"/>
    <w:rsid w:val="003D2C7B"/>
    <w:rsid w:val="003D377F"/>
    <w:rsid w:val="003D56B8"/>
    <w:rsid w:val="003D59A6"/>
    <w:rsid w:val="003D5E51"/>
    <w:rsid w:val="003D6199"/>
    <w:rsid w:val="003D69B1"/>
    <w:rsid w:val="003D6C81"/>
    <w:rsid w:val="003E1511"/>
    <w:rsid w:val="003E1FC5"/>
    <w:rsid w:val="003E3201"/>
    <w:rsid w:val="003E3500"/>
    <w:rsid w:val="003E3AA7"/>
    <w:rsid w:val="003E3BE3"/>
    <w:rsid w:val="003E6FF1"/>
    <w:rsid w:val="003F0053"/>
    <w:rsid w:val="003F12EB"/>
    <w:rsid w:val="003F1BA9"/>
    <w:rsid w:val="003F2F87"/>
    <w:rsid w:val="003F2FCA"/>
    <w:rsid w:val="003F3059"/>
    <w:rsid w:val="003F322C"/>
    <w:rsid w:val="003F462A"/>
    <w:rsid w:val="003F49C0"/>
    <w:rsid w:val="003F7148"/>
    <w:rsid w:val="003F7D1B"/>
    <w:rsid w:val="0040120E"/>
    <w:rsid w:val="00401651"/>
    <w:rsid w:val="004029C8"/>
    <w:rsid w:val="004029D3"/>
    <w:rsid w:val="00404C07"/>
    <w:rsid w:val="00405345"/>
    <w:rsid w:val="00411D17"/>
    <w:rsid w:val="00413738"/>
    <w:rsid w:val="0041418B"/>
    <w:rsid w:val="00414DEB"/>
    <w:rsid w:val="00414E56"/>
    <w:rsid w:val="00415061"/>
    <w:rsid w:val="004154E6"/>
    <w:rsid w:val="0041561A"/>
    <w:rsid w:val="004159C4"/>
    <w:rsid w:val="004163B5"/>
    <w:rsid w:val="0042277C"/>
    <w:rsid w:val="00422C08"/>
    <w:rsid w:val="00423920"/>
    <w:rsid w:val="00424B18"/>
    <w:rsid w:val="00424FA9"/>
    <w:rsid w:val="00425305"/>
    <w:rsid w:val="00425E71"/>
    <w:rsid w:val="00426D8D"/>
    <w:rsid w:val="004279FE"/>
    <w:rsid w:val="004308BD"/>
    <w:rsid w:val="004312D0"/>
    <w:rsid w:val="00432354"/>
    <w:rsid w:val="004323D9"/>
    <w:rsid w:val="004327AB"/>
    <w:rsid w:val="00432FAC"/>
    <w:rsid w:val="00433497"/>
    <w:rsid w:val="00435E68"/>
    <w:rsid w:val="0043656F"/>
    <w:rsid w:val="0043755E"/>
    <w:rsid w:val="0043771A"/>
    <w:rsid w:val="004407BC"/>
    <w:rsid w:val="004416D3"/>
    <w:rsid w:val="004430E1"/>
    <w:rsid w:val="004449F2"/>
    <w:rsid w:val="004463B4"/>
    <w:rsid w:val="00446CE7"/>
    <w:rsid w:val="00450FAE"/>
    <w:rsid w:val="0045184E"/>
    <w:rsid w:val="00451C1B"/>
    <w:rsid w:val="00451F83"/>
    <w:rsid w:val="00452B5E"/>
    <w:rsid w:val="004534AB"/>
    <w:rsid w:val="00454788"/>
    <w:rsid w:val="0045577D"/>
    <w:rsid w:val="004558A2"/>
    <w:rsid w:val="004563E5"/>
    <w:rsid w:val="004574F3"/>
    <w:rsid w:val="004605BE"/>
    <w:rsid w:val="0046248A"/>
    <w:rsid w:val="00464612"/>
    <w:rsid w:val="00465457"/>
    <w:rsid w:val="0046588B"/>
    <w:rsid w:val="00466F59"/>
    <w:rsid w:val="00472461"/>
    <w:rsid w:val="004732FF"/>
    <w:rsid w:val="00473FA7"/>
    <w:rsid w:val="0047438E"/>
    <w:rsid w:val="00474608"/>
    <w:rsid w:val="00474830"/>
    <w:rsid w:val="00475C7E"/>
    <w:rsid w:val="00477F9F"/>
    <w:rsid w:val="004813B9"/>
    <w:rsid w:val="004814FF"/>
    <w:rsid w:val="00481932"/>
    <w:rsid w:val="0048311C"/>
    <w:rsid w:val="00483593"/>
    <w:rsid w:val="00483BA7"/>
    <w:rsid w:val="00485B8E"/>
    <w:rsid w:val="00485D69"/>
    <w:rsid w:val="00486DBA"/>
    <w:rsid w:val="00493478"/>
    <w:rsid w:val="004934A7"/>
    <w:rsid w:val="0049376F"/>
    <w:rsid w:val="00493946"/>
    <w:rsid w:val="00494443"/>
    <w:rsid w:val="00495885"/>
    <w:rsid w:val="004959C8"/>
    <w:rsid w:val="00496740"/>
    <w:rsid w:val="00497C48"/>
    <w:rsid w:val="004A0B9E"/>
    <w:rsid w:val="004A210F"/>
    <w:rsid w:val="004A4590"/>
    <w:rsid w:val="004A45D7"/>
    <w:rsid w:val="004A474C"/>
    <w:rsid w:val="004A53F9"/>
    <w:rsid w:val="004A64CE"/>
    <w:rsid w:val="004B1AD2"/>
    <w:rsid w:val="004B1D05"/>
    <w:rsid w:val="004B2A9F"/>
    <w:rsid w:val="004B4551"/>
    <w:rsid w:val="004B4B19"/>
    <w:rsid w:val="004B56B5"/>
    <w:rsid w:val="004B6A07"/>
    <w:rsid w:val="004B6FB0"/>
    <w:rsid w:val="004B706B"/>
    <w:rsid w:val="004B7216"/>
    <w:rsid w:val="004C02EB"/>
    <w:rsid w:val="004C64BF"/>
    <w:rsid w:val="004D045F"/>
    <w:rsid w:val="004D0B89"/>
    <w:rsid w:val="004D3093"/>
    <w:rsid w:val="004D3C81"/>
    <w:rsid w:val="004D3F89"/>
    <w:rsid w:val="004D44FE"/>
    <w:rsid w:val="004D57FF"/>
    <w:rsid w:val="004D5E38"/>
    <w:rsid w:val="004D6F97"/>
    <w:rsid w:val="004D7A21"/>
    <w:rsid w:val="004E09D0"/>
    <w:rsid w:val="004E2098"/>
    <w:rsid w:val="004E2989"/>
    <w:rsid w:val="004E3BF9"/>
    <w:rsid w:val="004E5AA0"/>
    <w:rsid w:val="004E61ED"/>
    <w:rsid w:val="004E64AF"/>
    <w:rsid w:val="004E686B"/>
    <w:rsid w:val="004F0214"/>
    <w:rsid w:val="004F0AD7"/>
    <w:rsid w:val="004F13E3"/>
    <w:rsid w:val="004F1F53"/>
    <w:rsid w:val="004F5083"/>
    <w:rsid w:val="004F5179"/>
    <w:rsid w:val="004F564B"/>
    <w:rsid w:val="004F7718"/>
    <w:rsid w:val="00503B21"/>
    <w:rsid w:val="00503FC1"/>
    <w:rsid w:val="005042BC"/>
    <w:rsid w:val="00506560"/>
    <w:rsid w:val="00506D4A"/>
    <w:rsid w:val="005103A8"/>
    <w:rsid w:val="005103BF"/>
    <w:rsid w:val="00510826"/>
    <w:rsid w:val="005118CF"/>
    <w:rsid w:val="00514087"/>
    <w:rsid w:val="00514900"/>
    <w:rsid w:val="00514E61"/>
    <w:rsid w:val="00515460"/>
    <w:rsid w:val="0051767B"/>
    <w:rsid w:val="00517B13"/>
    <w:rsid w:val="00520274"/>
    <w:rsid w:val="00522EF6"/>
    <w:rsid w:val="0052366D"/>
    <w:rsid w:val="0052423E"/>
    <w:rsid w:val="00525695"/>
    <w:rsid w:val="00526154"/>
    <w:rsid w:val="00527993"/>
    <w:rsid w:val="00530389"/>
    <w:rsid w:val="00530927"/>
    <w:rsid w:val="0053162F"/>
    <w:rsid w:val="00531D4A"/>
    <w:rsid w:val="00534B18"/>
    <w:rsid w:val="00534ED0"/>
    <w:rsid w:val="00537659"/>
    <w:rsid w:val="00537971"/>
    <w:rsid w:val="00540178"/>
    <w:rsid w:val="00540772"/>
    <w:rsid w:val="00541B65"/>
    <w:rsid w:val="00543AC1"/>
    <w:rsid w:val="0054573B"/>
    <w:rsid w:val="0054737C"/>
    <w:rsid w:val="00551251"/>
    <w:rsid w:val="00552BB7"/>
    <w:rsid w:val="00553A3D"/>
    <w:rsid w:val="005541F9"/>
    <w:rsid w:val="00554F40"/>
    <w:rsid w:val="005552F5"/>
    <w:rsid w:val="005554D0"/>
    <w:rsid w:val="00555822"/>
    <w:rsid w:val="00555E0D"/>
    <w:rsid w:val="0055691D"/>
    <w:rsid w:val="00560AB8"/>
    <w:rsid w:val="00561066"/>
    <w:rsid w:val="00561388"/>
    <w:rsid w:val="005619F1"/>
    <w:rsid w:val="00561A12"/>
    <w:rsid w:val="00561B94"/>
    <w:rsid w:val="00561F60"/>
    <w:rsid w:val="00562992"/>
    <w:rsid w:val="005630E8"/>
    <w:rsid w:val="00563510"/>
    <w:rsid w:val="00563CB0"/>
    <w:rsid w:val="0056420C"/>
    <w:rsid w:val="00564640"/>
    <w:rsid w:val="00565929"/>
    <w:rsid w:val="00565BAA"/>
    <w:rsid w:val="005661D0"/>
    <w:rsid w:val="005706FF"/>
    <w:rsid w:val="00570898"/>
    <w:rsid w:val="005713FD"/>
    <w:rsid w:val="005717DC"/>
    <w:rsid w:val="00571890"/>
    <w:rsid w:val="00571A5E"/>
    <w:rsid w:val="00572827"/>
    <w:rsid w:val="005753DF"/>
    <w:rsid w:val="00576AFE"/>
    <w:rsid w:val="00576BB1"/>
    <w:rsid w:val="00576C07"/>
    <w:rsid w:val="00577803"/>
    <w:rsid w:val="00577C16"/>
    <w:rsid w:val="005808C0"/>
    <w:rsid w:val="005809D8"/>
    <w:rsid w:val="00580AD3"/>
    <w:rsid w:val="00580BCA"/>
    <w:rsid w:val="0058244B"/>
    <w:rsid w:val="0058384F"/>
    <w:rsid w:val="00584295"/>
    <w:rsid w:val="005842D9"/>
    <w:rsid w:val="00584908"/>
    <w:rsid w:val="005849B9"/>
    <w:rsid w:val="00584DAA"/>
    <w:rsid w:val="005855C6"/>
    <w:rsid w:val="00585A07"/>
    <w:rsid w:val="00585CF8"/>
    <w:rsid w:val="00586D52"/>
    <w:rsid w:val="00587403"/>
    <w:rsid w:val="00591041"/>
    <w:rsid w:val="005925F3"/>
    <w:rsid w:val="0059399B"/>
    <w:rsid w:val="0059436F"/>
    <w:rsid w:val="00594C3B"/>
    <w:rsid w:val="00594C6D"/>
    <w:rsid w:val="005957AD"/>
    <w:rsid w:val="005963BF"/>
    <w:rsid w:val="00597087"/>
    <w:rsid w:val="005A023E"/>
    <w:rsid w:val="005A08F9"/>
    <w:rsid w:val="005A12A6"/>
    <w:rsid w:val="005A1397"/>
    <w:rsid w:val="005A258E"/>
    <w:rsid w:val="005A3D79"/>
    <w:rsid w:val="005A47DA"/>
    <w:rsid w:val="005B0751"/>
    <w:rsid w:val="005B098F"/>
    <w:rsid w:val="005B1269"/>
    <w:rsid w:val="005B1539"/>
    <w:rsid w:val="005B16CD"/>
    <w:rsid w:val="005B53AC"/>
    <w:rsid w:val="005B741B"/>
    <w:rsid w:val="005C0733"/>
    <w:rsid w:val="005C09AF"/>
    <w:rsid w:val="005C0B71"/>
    <w:rsid w:val="005C0EE5"/>
    <w:rsid w:val="005C2512"/>
    <w:rsid w:val="005C25CF"/>
    <w:rsid w:val="005C2CDB"/>
    <w:rsid w:val="005C2DB4"/>
    <w:rsid w:val="005C2F95"/>
    <w:rsid w:val="005C3CB3"/>
    <w:rsid w:val="005C40ED"/>
    <w:rsid w:val="005C5D2E"/>
    <w:rsid w:val="005C6201"/>
    <w:rsid w:val="005C7188"/>
    <w:rsid w:val="005D2282"/>
    <w:rsid w:val="005D6E63"/>
    <w:rsid w:val="005D72E8"/>
    <w:rsid w:val="005D79E1"/>
    <w:rsid w:val="005E0E30"/>
    <w:rsid w:val="005E12A9"/>
    <w:rsid w:val="005E176C"/>
    <w:rsid w:val="005E1FF2"/>
    <w:rsid w:val="005E2A79"/>
    <w:rsid w:val="005E3F3F"/>
    <w:rsid w:val="005E4355"/>
    <w:rsid w:val="005E5451"/>
    <w:rsid w:val="005E5754"/>
    <w:rsid w:val="005E6DE2"/>
    <w:rsid w:val="005E7CD9"/>
    <w:rsid w:val="005F04C8"/>
    <w:rsid w:val="005F089D"/>
    <w:rsid w:val="005F0CF4"/>
    <w:rsid w:val="005F2720"/>
    <w:rsid w:val="005F33C2"/>
    <w:rsid w:val="005F351B"/>
    <w:rsid w:val="005F35B1"/>
    <w:rsid w:val="005F3665"/>
    <w:rsid w:val="005F4A1A"/>
    <w:rsid w:val="005F53A6"/>
    <w:rsid w:val="005F7148"/>
    <w:rsid w:val="005F7208"/>
    <w:rsid w:val="006006E2"/>
    <w:rsid w:val="00600ACC"/>
    <w:rsid w:val="00601BDE"/>
    <w:rsid w:val="00602359"/>
    <w:rsid w:val="0060397A"/>
    <w:rsid w:val="00603C02"/>
    <w:rsid w:val="00604081"/>
    <w:rsid w:val="00606C0E"/>
    <w:rsid w:val="00607A5F"/>
    <w:rsid w:val="006100C8"/>
    <w:rsid w:val="00610E18"/>
    <w:rsid w:val="00611407"/>
    <w:rsid w:val="006114AB"/>
    <w:rsid w:val="00611C50"/>
    <w:rsid w:val="00611E06"/>
    <w:rsid w:val="00611E85"/>
    <w:rsid w:val="006121C2"/>
    <w:rsid w:val="00614FED"/>
    <w:rsid w:val="00621A8B"/>
    <w:rsid w:val="00621F9F"/>
    <w:rsid w:val="00622AB5"/>
    <w:rsid w:val="006230C7"/>
    <w:rsid w:val="006236F5"/>
    <w:rsid w:val="00624F8D"/>
    <w:rsid w:val="00626CC8"/>
    <w:rsid w:val="00627C10"/>
    <w:rsid w:val="00630942"/>
    <w:rsid w:val="00631353"/>
    <w:rsid w:val="00632060"/>
    <w:rsid w:val="006323F0"/>
    <w:rsid w:val="00632A37"/>
    <w:rsid w:val="006359B7"/>
    <w:rsid w:val="0063725E"/>
    <w:rsid w:val="0063753E"/>
    <w:rsid w:val="00637E3D"/>
    <w:rsid w:val="006402F7"/>
    <w:rsid w:val="006406E1"/>
    <w:rsid w:val="006431BE"/>
    <w:rsid w:val="0064379B"/>
    <w:rsid w:val="00645114"/>
    <w:rsid w:val="0064679C"/>
    <w:rsid w:val="006471D7"/>
    <w:rsid w:val="00647685"/>
    <w:rsid w:val="006547D0"/>
    <w:rsid w:val="0065521F"/>
    <w:rsid w:val="00655305"/>
    <w:rsid w:val="00655C75"/>
    <w:rsid w:val="0066038A"/>
    <w:rsid w:val="006611EE"/>
    <w:rsid w:val="00662328"/>
    <w:rsid w:val="00662A26"/>
    <w:rsid w:val="00662C0A"/>
    <w:rsid w:val="00662FE9"/>
    <w:rsid w:val="0066317D"/>
    <w:rsid w:val="00663251"/>
    <w:rsid w:val="006635AB"/>
    <w:rsid w:val="00663BE0"/>
    <w:rsid w:val="006660C2"/>
    <w:rsid w:val="00666787"/>
    <w:rsid w:val="00667254"/>
    <w:rsid w:val="00667A74"/>
    <w:rsid w:val="00671AAB"/>
    <w:rsid w:val="00672097"/>
    <w:rsid w:val="006729C9"/>
    <w:rsid w:val="00673B6E"/>
    <w:rsid w:val="00674670"/>
    <w:rsid w:val="00674BB4"/>
    <w:rsid w:val="00674FB3"/>
    <w:rsid w:val="006757FA"/>
    <w:rsid w:val="00676631"/>
    <w:rsid w:val="006768A9"/>
    <w:rsid w:val="0067775F"/>
    <w:rsid w:val="006803C6"/>
    <w:rsid w:val="00680433"/>
    <w:rsid w:val="0068370A"/>
    <w:rsid w:val="00683D5A"/>
    <w:rsid w:val="00684CA0"/>
    <w:rsid w:val="00685F51"/>
    <w:rsid w:val="00690027"/>
    <w:rsid w:val="00691672"/>
    <w:rsid w:val="0069308D"/>
    <w:rsid w:val="00693FD8"/>
    <w:rsid w:val="00694B64"/>
    <w:rsid w:val="006962B5"/>
    <w:rsid w:val="006962D2"/>
    <w:rsid w:val="00696C8F"/>
    <w:rsid w:val="006973A5"/>
    <w:rsid w:val="006976AC"/>
    <w:rsid w:val="00697737"/>
    <w:rsid w:val="006A0413"/>
    <w:rsid w:val="006A2115"/>
    <w:rsid w:val="006A3171"/>
    <w:rsid w:val="006A4038"/>
    <w:rsid w:val="006A5D13"/>
    <w:rsid w:val="006A67F7"/>
    <w:rsid w:val="006A78D2"/>
    <w:rsid w:val="006B1262"/>
    <w:rsid w:val="006B1337"/>
    <w:rsid w:val="006B1C8D"/>
    <w:rsid w:val="006B2C70"/>
    <w:rsid w:val="006B3E3D"/>
    <w:rsid w:val="006B4451"/>
    <w:rsid w:val="006B4B28"/>
    <w:rsid w:val="006B4E08"/>
    <w:rsid w:val="006B5048"/>
    <w:rsid w:val="006B6D9E"/>
    <w:rsid w:val="006C1A4D"/>
    <w:rsid w:val="006C21BC"/>
    <w:rsid w:val="006C279F"/>
    <w:rsid w:val="006C36ED"/>
    <w:rsid w:val="006C3C95"/>
    <w:rsid w:val="006C7998"/>
    <w:rsid w:val="006C7DE2"/>
    <w:rsid w:val="006D026C"/>
    <w:rsid w:val="006D26AD"/>
    <w:rsid w:val="006D27FF"/>
    <w:rsid w:val="006D37B5"/>
    <w:rsid w:val="006D3FE9"/>
    <w:rsid w:val="006D55F1"/>
    <w:rsid w:val="006D5BA3"/>
    <w:rsid w:val="006D620C"/>
    <w:rsid w:val="006D6747"/>
    <w:rsid w:val="006D6B49"/>
    <w:rsid w:val="006E2E08"/>
    <w:rsid w:val="006E3F7C"/>
    <w:rsid w:val="006E4EF1"/>
    <w:rsid w:val="006E57A0"/>
    <w:rsid w:val="006E5BAC"/>
    <w:rsid w:val="006E6540"/>
    <w:rsid w:val="006E6DEA"/>
    <w:rsid w:val="006F027C"/>
    <w:rsid w:val="006F16C9"/>
    <w:rsid w:val="006F2B7A"/>
    <w:rsid w:val="006F3FA6"/>
    <w:rsid w:val="006F40D8"/>
    <w:rsid w:val="006F4270"/>
    <w:rsid w:val="006F4380"/>
    <w:rsid w:val="006F472E"/>
    <w:rsid w:val="006F5F92"/>
    <w:rsid w:val="006F66A0"/>
    <w:rsid w:val="006F73F9"/>
    <w:rsid w:val="00700B23"/>
    <w:rsid w:val="00700F9D"/>
    <w:rsid w:val="007012A5"/>
    <w:rsid w:val="007014C2"/>
    <w:rsid w:val="00702F39"/>
    <w:rsid w:val="00702FFB"/>
    <w:rsid w:val="00703AE8"/>
    <w:rsid w:val="00704093"/>
    <w:rsid w:val="00705A68"/>
    <w:rsid w:val="00706CFD"/>
    <w:rsid w:val="00706DAF"/>
    <w:rsid w:val="00706FF3"/>
    <w:rsid w:val="00712400"/>
    <w:rsid w:val="007125F6"/>
    <w:rsid w:val="00713587"/>
    <w:rsid w:val="00714578"/>
    <w:rsid w:val="00715DCB"/>
    <w:rsid w:val="00717E55"/>
    <w:rsid w:val="00720F9B"/>
    <w:rsid w:val="00721159"/>
    <w:rsid w:val="00721C4B"/>
    <w:rsid w:val="0072208B"/>
    <w:rsid w:val="0072265E"/>
    <w:rsid w:val="00723468"/>
    <w:rsid w:val="0072411E"/>
    <w:rsid w:val="00724CC7"/>
    <w:rsid w:val="00725989"/>
    <w:rsid w:val="007259B7"/>
    <w:rsid w:val="00726F88"/>
    <w:rsid w:val="007278D5"/>
    <w:rsid w:val="00731E35"/>
    <w:rsid w:val="00734A8E"/>
    <w:rsid w:val="00735324"/>
    <w:rsid w:val="00737084"/>
    <w:rsid w:val="007435B6"/>
    <w:rsid w:val="0074360F"/>
    <w:rsid w:val="0074362F"/>
    <w:rsid w:val="0074378C"/>
    <w:rsid w:val="00743B48"/>
    <w:rsid w:val="0074491D"/>
    <w:rsid w:val="00745C96"/>
    <w:rsid w:val="00746188"/>
    <w:rsid w:val="00746902"/>
    <w:rsid w:val="00746DEB"/>
    <w:rsid w:val="00750D12"/>
    <w:rsid w:val="0075123F"/>
    <w:rsid w:val="00751C4D"/>
    <w:rsid w:val="007524F7"/>
    <w:rsid w:val="00755A80"/>
    <w:rsid w:val="007561BE"/>
    <w:rsid w:val="00756DC2"/>
    <w:rsid w:val="00757959"/>
    <w:rsid w:val="00762710"/>
    <w:rsid w:val="007642F8"/>
    <w:rsid w:val="00764A2A"/>
    <w:rsid w:val="00764A7B"/>
    <w:rsid w:val="00765A41"/>
    <w:rsid w:val="007677BD"/>
    <w:rsid w:val="00771B0C"/>
    <w:rsid w:val="00771F96"/>
    <w:rsid w:val="00772175"/>
    <w:rsid w:val="007731F2"/>
    <w:rsid w:val="007735C3"/>
    <w:rsid w:val="00773C59"/>
    <w:rsid w:val="0077432C"/>
    <w:rsid w:val="0077464E"/>
    <w:rsid w:val="00775A71"/>
    <w:rsid w:val="007763C4"/>
    <w:rsid w:val="00777CC6"/>
    <w:rsid w:val="0078231C"/>
    <w:rsid w:val="00782AC4"/>
    <w:rsid w:val="0078303F"/>
    <w:rsid w:val="00786006"/>
    <w:rsid w:val="007871BA"/>
    <w:rsid w:val="00790D9D"/>
    <w:rsid w:val="00791824"/>
    <w:rsid w:val="00792A94"/>
    <w:rsid w:val="007937D8"/>
    <w:rsid w:val="007939A7"/>
    <w:rsid w:val="00793DDF"/>
    <w:rsid w:val="00794C7D"/>
    <w:rsid w:val="00795405"/>
    <w:rsid w:val="00795C6E"/>
    <w:rsid w:val="007A1FB2"/>
    <w:rsid w:val="007A200E"/>
    <w:rsid w:val="007A33C9"/>
    <w:rsid w:val="007A50F3"/>
    <w:rsid w:val="007A545A"/>
    <w:rsid w:val="007A5488"/>
    <w:rsid w:val="007A68FD"/>
    <w:rsid w:val="007A71CF"/>
    <w:rsid w:val="007B0982"/>
    <w:rsid w:val="007B0D6E"/>
    <w:rsid w:val="007B0F0F"/>
    <w:rsid w:val="007B10AE"/>
    <w:rsid w:val="007B196C"/>
    <w:rsid w:val="007B21ED"/>
    <w:rsid w:val="007B2945"/>
    <w:rsid w:val="007B2EF4"/>
    <w:rsid w:val="007B394D"/>
    <w:rsid w:val="007B4725"/>
    <w:rsid w:val="007B65AA"/>
    <w:rsid w:val="007B6E58"/>
    <w:rsid w:val="007B7291"/>
    <w:rsid w:val="007B73FC"/>
    <w:rsid w:val="007C1FBB"/>
    <w:rsid w:val="007C2B4D"/>
    <w:rsid w:val="007C3884"/>
    <w:rsid w:val="007C45F2"/>
    <w:rsid w:val="007C4616"/>
    <w:rsid w:val="007C4E33"/>
    <w:rsid w:val="007C55EB"/>
    <w:rsid w:val="007C6222"/>
    <w:rsid w:val="007C6D20"/>
    <w:rsid w:val="007D0379"/>
    <w:rsid w:val="007D11F3"/>
    <w:rsid w:val="007D1846"/>
    <w:rsid w:val="007D35F3"/>
    <w:rsid w:val="007D481C"/>
    <w:rsid w:val="007D5B91"/>
    <w:rsid w:val="007D6E65"/>
    <w:rsid w:val="007D707D"/>
    <w:rsid w:val="007D7396"/>
    <w:rsid w:val="007D765E"/>
    <w:rsid w:val="007D79C7"/>
    <w:rsid w:val="007E0201"/>
    <w:rsid w:val="007E037F"/>
    <w:rsid w:val="007E13EE"/>
    <w:rsid w:val="007E202E"/>
    <w:rsid w:val="007E2BFF"/>
    <w:rsid w:val="007E3B00"/>
    <w:rsid w:val="007E445E"/>
    <w:rsid w:val="007E5C90"/>
    <w:rsid w:val="007E6A65"/>
    <w:rsid w:val="007E6F73"/>
    <w:rsid w:val="007F027D"/>
    <w:rsid w:val="007F0F24"/>
    <w:rsid w:val="007F2099"/>
    <w:rsid w:val="007F2362"/>
    <w:rsid w:val="007F36D0"/>
    <w:rsid w:val="007F6365"/>
    <w:rsid w:val="007F729B"/>
    <w:rsid w:val="008006EC"/>
    <w:rsid w:val="008018F8"/>
    <w:rsid w:val="0080454E"/>
    <w:rsid w:val="00804BD7"/>
    <w:rsid w:val="008059A9"/>
    <w:rsid w:val="008059C4"/>
    <w:rsid w:val="008061AC"/>
    <w:rsid w:val="008063AF"/>
    <w:rsid w:val="008067FB"/>
    <w:rsid w:val="00806EF0"/>
    <w:rsid w:val="00810596"/>
    <w:rsid w:val="008124FF"/>
    <w:rsid w:val="00812A00"/>
    <w:rsid w:val="00813830"/>
    <w:rsid w:val="00813939"/>
    <w:rsid w:val="00814A98"/>
    <w:rsid w:val="008157E3"/>
    <w:rsid w:val="00815F44"/>
    <w:rsid w:val="00816453"/>
    <w:rsid w:val="00816B0C"/>
    <w:rsid w:val="00817712"/>
    <w:rsid w:val="0081774F"/>
    <w:rsid w:val="008203CB"/>
    <w:rsid w:val="00821EC1"/>
    <w:rsid w:val="00822FFB"/>
    <w:rsid w:val="0082318F"/>
    <w:rsid w:val="008255BA"/>
    <w:rsid w:val="00825C40"/>
    <w:rsid w:val="0082667B"/>
    <w:rsid w:val="00827954"/>
    <w:rsid w:val="00832549"/>
    <w:rsid w:val="00835B31"/>
    <w:rsid w:val="0083676B"/>
    <w:rsid w:val="008367F8"/>
    <w:rsid w:val="00840181"/>
    <w:rsid w:val="008417CF"/>
    <w:rsid w:val="00842F7E"/>
    <w:rsid w:val="00843266"/>
    <w:rsid w:val="008445DF"/>
    <w:rsid w:val="00845CE4"/>
    <w:rsid w:val="008477F0"/>
    <w:rsid w:val="00847CB4"/>
    <w:rsid w:val="00850A2B"/>
    <w:rsid w:val="00855416"/>
    <w:rsid w:val="008562A2"/>
    <w:rsid w:val="008617B0"/>
    <w:rsid w:val="00863F25"/>
    <w:rsid w:val="00864088"/>
    <w:rsid w:val="00871233"/>
    <w:rsid w:val="00871B5A"/>
    <w:rsid w:val="00872A90"/>
    <w:rsid w:val="008730E6"/>
    <w:rsid w:val="008732E3"/>
    <w:rsid w:val="0087340E"/>
    <w:rsid w:val="008742BC"/>
    <w:rsid w:val="00876F0C"/>
    <w:rsid w:val="0088035C"/>
    <w:rsid w:val="00881930"/>
    <w:rsid w:val="00881991"/>
    <w:rsid w:val="00881FCB"/>
    <w:rsid w:val="008821F9"/>
    <w:rsid w:val="00882787"/>
    <w:rsid w:val="00882F94"/>
    <w:rsid w:val="0088319F"/>
    <w:rsid w:val="008849C2"/>
    <w:rsid w:val="00884B5D"/>
    <w:rsid w:val="00886F12"/>
    <w:rsid w:val="00887745"/>
    <w:rsid w:val="0089038C"/>
    <w:rsid w:val="00890F94"/>
    <w:rsid w:val="008915C2"/>
    <w:rsid w:val="00891895"/>
    <w:rsid w:val="00891AED"/>
    <w:rsid w:val="00891F31"/>
    <w:rsid w:val="00892221"/>
    <w:rsid w:val="0089410E"/>
    <w:rsid w:val="00894409"/>
    <w:rsid w:val="00894E41"/>
    <w:rsid w:val="00895775"/>
    <w:rsid w:val="008961D5"/>
    <w:rsid w:val="00896B0C"/>
    <w:rsid w:val="00896DBA"/>
    <w:rsid w:val="008974BD"/>
    <w:rsid w:val="008A07C0"/>
    <w:rsid w:val="008A0A11"/>
    <w:rsid w:val="008A1FA8"/>
    <w:rsid w:val="008A288F"/>
    <w:rsid w:val="008A30E8"/>
    <w:rsid w:val="008A46A3"/>
    <w:rsid w:val="008A48B9"/>
    <w:rsid w:val="008A4C39"/>
    <w:rsid w:val="008A4E2D"/>
    <w:rsid w:val="008A53C4"/>
    <w:rsid w:val="008A6026"/>
    <w:rsid w:val="008A7B06"/>
    <w:rsid w:val="008B16E3"/>
    <w:rsid w:val="008B1FAC"/>
    <w:rsid w:val="008B20D7"/>
    <w:rsid w:val="008B3E33"/>
    <w:rsid w:val="008B4209"/>
    <w:rsid w:val="008B4218"/>
    <w:rsid w:val="008B4226"/>
    <w:rsid w:val="008B4352"/>
    <w:rsid w:val="008B4BF3"/>
    <w:rsid w:val="008B75AD"/>
    <w:rsid w:val="008B78CD"/>
    <w:rsid w:val="008B7CBD"/>
    <w:rsid w:val="008C00D8"/>
    <w:rsid w:val="008C2A36"/>
    <w:rsid w:val="008C30C8"/>
    <w:rsid w:val="008C3794"/>
    <w:rsid w:val="008C3B6C"/>
    <w:rsid w:val="008C3F48"/>
    <w:rsid w:val="008C4247"/>
    <w:rsid w:val="008C6214"/>
    <w:rsid w:val="008C623B"/>
    <w:rsid w:val="008D15AB"/>
    <w:rsid w:val="008D217C"/>
    <w:rsid w:val="008D2448"/>
    <w:rsid w:val="008D2B06"/>
    <w:rsid w:val="008D2BA4"/>
    <w:rsid w:val="008D2BC7"/>
    <w:rsid w:val="008D42C4"/>
    <w:rsid w:val="008D44C8"/>
    <w:rsid w:val="008D49CA"/>
    <w:rsid w:val="008D4D31"/>
    <w:rsid w:val="008D4D58"/>
    <w:rsid w:val="008D6503"/>
    <w:rsid w:val="008D7DD6"/>
    <w:rsid w:val="008E05AA"/>
    <w:rsid w:val="008E0DDF"/>
    <w:rsid w:val="008E1804"/>
    <w:rsid w:val="008E2012"/>
    <w:rsid w:val="008E39E3"/>
    <w:rsid w:val="008E3DAE"/>
    <w:rsid w:val="008E513F"/>
    <w:rsid w:val="008E5415"/>
    <w:rsid w:val="008E6D34"/>
    <w:rsid w:val="008E6EB6"/>
    <w:rsid w:val="008E7E2B"/>
    <w:rsid w:val="008F0340"/>
    <w:rsid w:val="008F0C4C"/>
    <w:rsid w:val="008F1EF3"/>
    <w:rsid w:val="008F212F"/>
    <w:rsid w:val="008F2454"/>
    <w:rsid w:val="008F4103"/>
    <w:rsid w:val="008F51BE"/>
    <w:rsid w:val="008F7F5C"/>
    <w:rsid w:val="00901B40"/>
    <w:rsid w:val="009039D9"/>
    <w:rsid w:val="009055BB"/>
    <w:rsid w:val="009062B0"/>
    <w:rsid w:val="00906354"/>
    <w:rsid w:val="00906B29"/>
    <w:rsid w:val="00906E0F"/>
    <w:rsid w:val="0090705A"/>
    <w:rsid w:val="0090723B"/>
    <w:rsid w:val="0091034B"/>
    <w:rsid w:val="009107B7"/>
    <w:rsid w:val="009108B4"/>
    <w:rsid w:val="0091096F"/>
    <w:rsid w:val="00910E34"/>
    <w:rsid w:val="009111A5"/>
    <w:rsid w:val="009119F0"/>
    <w:rsid w:val="00912A0C"/>
    <w:rsid w:val="00912C34"/>
    <w:rsid w:val="00913C64"/>
    <w:rsid w:val="00913FE8"/>
    <w:rsid w:val="00914108"/>
    <w:rsid w:val="00914D35"/>
    <w:rsid w:val="0091565E"/>
    <w:rsid w:val="00915E1E"/>
    <w:rsid w:val="0092032A"/>
    <w:rsid w:val="00920B31"/>
    <w:rsid w:val="00921510"/>
    <w:rsid w:val="009217E1"/>
    <w:rsid w:val="00923B0C"/>
    <w:rsid w:val="00923F86"/>
    <w:rsid w:val="0092402F"/>
    <w:rsid w:val="00924737"/>
    <w:rsid w:val="00924C09"/>
    <w:rsid w:val="00925CF3"/>
    <w:rsid w:val="00925D6E"/>
    <w:rsid w:val="009300D6"/>
    <w:rsid w:val="009303A2"/>
    <w:rsid w:val="009304EA"/>
    <w:rsid w:val="00930E03"/>
    <w:rsid w:val="0093494B"/>
    <w:rsid w:val="00934B7C"/>
    <w:rsid w:val="00936AF4"/>
    <w:rsid w:val="009375A3"/>
    <w:rsid w:val="00937747"/>
    <w:rsid w:val="00940934"/>
    <w:rsid w:val="009411A9"/>
    <w:rsid w:val="00942618"/>
    <w:rsid w:val="00942CB4"/>
    <w:rsid w:val="00942DDE"/>
    <w:rsid w:val="009459CC"/>
    <w:rsid w:val="00945AB5"/>
    <w:rsid w:val="00945BA9"/>
    <w:rsid w:val="009464F0"/>
    <w:rsid w:val="0094797D"/>
    <w:rsid w:val="009505C7"/>
    <w:rsid w:val="009506AC"/>
    <w:rsid w:val="00950BB3"/>
    <w:rsid w:val="00950D71"/>
    <w:rsid w:val="0095101B"/>
    <w:rsid w:val="00951417"/>
    <w:rsid w:val="0095151B"/>
    <w:rsid w:val="009527F1"/>
    <w:rsid w:val="009533E7"/>
    <w:rsid w:val="009539B9"/>
    <w:rsid w:val="0095439C"/>
    <w:rsid w:val="00956186"/>
    <w:rsid w:val="009562A4"/>
    <w:rsid w:val="0096028B"/>
    <w:rsid w:val="009618D0"/>
    <w:rsid w:val="00963F22"/>
    <w:rsid w:val="00964040"/>
    <w:rsid w:val="00965149"/>
    <w:rsid w:val="009678BD"/>
    <w:rsid w:val="00970305"/>
    <w:rsid w:val="00970FD5"/>
    <w:rsid w:val="009713D5"/>
    <w:rsid w:val="009715AE"/>
    <w:rsid w:val="009722E7"/>
    <w:rsid w:val="00972886"/>
    <w:rsid w:val="00973FB1"/>
    <w:rsid w:val="009765E1"/>
    <w:rsid w:val="00977702"/>
    <w:rsid w:val="009802C3"/>
    <w:rsid w:val="00981917"/>
    <w:rsid w:val="00983D92"/>
    <w:rsid w:val="00985A55"/>
    <w:rsid w:val="00987041"/>
    <w:rsid w:val="00987C03"/>
    <w:rsid w:val="00987DF3"/>
    <w:rsid w:val="00990B56"/>
    <w:rsid w:val="009912E4"/>
    <w:rsid w:val="00991650"/>
    <w:rsid w:val="009916A3"/>
    <w:rsid w:val="009928E4"/>
    <w:rsid w:val="00992958"/>
    <w:rsid w:val="00992E26"/>
    <w:rsid w:val="0099310B"/>
    <w:rsid w:val="00993229"/>
    <w:rsid w:val="0099362A"/>
    <w:rsid w:val="00996BDF"/>
    <w:rsid w:val="0099726C"/>
    <w:rsid w:val="009A0C3A"/>
    <w:rsid w:val="009A207C"/>
    <w:rsid w:val="009A2384"/>
    <w:rsid w:val="009A296B"/>
    <w:rsid w:val="009A40F0"/>
    <w:rsid w:val="009A46E1"/>
    <w:rsid w:val="009A5760"/>
    <w:rsid w:val="009A5B97"/>
    <w:rsid w:val="009B0C65"/>
    <w:rsid w:val="009B1140"/>
    <w:rsid w:val="009B27E6"/>
    <w:rsid w:val="009B330A"/>
    <w:rsid w:val="009B42A1"/>
    <w:rsid w:val="009B5803"/>
    <w:rsid w:val="009B7017"/>
    <w:rsid w:val="009B7370"/>
    <w:rsid w:val="009B7ABA"/>
    <w:rsid w:val="009C133A"/>
    <w:rsid w:val="009C1390"/>
    <w:rsid w:val="009C15C8"/>
    <w:rsid w:val="009C1BEF"/>
    <w:rsid w:val="009C3EA1"/>
    <w:rsid w:val="009C4397"/>
    <w:rsid w:val="009C5199"/>
    <w:rsid w:val="009C51EC"/>
    <w:rsid w:val="009C53FB"/>
    <w:rsid w:val="009C5EB4"/>
    <w:rsid w:val="009C63B3"/>
    <w:rsid w:val="009C63CB"/>
    <w:rsid w:val="009C6527"/>
    <w:rsid w:val="009C67CD"/>
    <w:rsid w:val="009C779B"/>
    <w:rsid w:val="009D12B0"/>
    <w:rsid w:val="009D2206"/>
    <w:rsid w:val="009D23CB"/>
    <w:rsid w:val="009D2509"/>
    <w:rsid w:val="009D2C0E"/>
    <w:rsid w:val="009D3C7B"/>
    <w:rsid w:val="009D47E3"/>
    <w:rsid w:val="009D5ED6"/>
    <w:rsid w:val="009E0E18"/>
    <w:rsid w:val="009E1572"/>
    <w:rsid w:val="009E37C9"/>
    <w:rsid w:val="009E38E3"/>
    <w:rsid w:val="009E4270"/>
    <w:rsid w:val="009E44B3"/>
    <w:rsid w:val="009E4C07"/>
    <w:rsid w:val="009E6DB5"/>
    <w:rsid w:val="009F1BD8"/>
    <w:rsid w:val="009F3D0B"/>
    <w:rsid w:val="009F3EF1"/>
    <w:rsid w:val="009F436B"/>
    <w:rsid w:val="009F4805"/>
    <w:rsid w:val="009F4B47"/>
    <w:rsid w:val="009F5397"/>
    <w:rsid w:val="009F6340"/>
    <w:rsid w:val="009F6463"/>
    <w:rsid w:val="009F75FC"/>
    <w:rsid w:val="00A0067A"/>
    <w:rsid w:val="00A00D7C"/>
    <w:rsid w:val="00A02BC4"/>
    <w:rsid w:val="00A031BB"/>
    <w:rsid w:val="00A0371B"/>
    <w:rsid w:val="00A03E9A"/>
    <w:rsid w:val="00A05D83"/>
    <w:rsid w:val="00A1287C"/>
    <w:rsid w:val="00A1328F"/>
    <w:rsid w:val="00A14A8B"/>
    <w:rsid w:val="00A14B6D"/>
    <w:rsid w:val="00A14D61"/>
    <w:rsid w:val="00A15E73"/>
    <w:rsid w:val="00A15ECD"/>
    <w:rsid w:val="00A16EFC"/>
    <w:rsid w:val="00A2023A"/>
    <w:rsid w:val="00A24A5F"/>
    <w:rsid w:val="00A251B1"/>
    <w:rsid w:val="00A2710F"/>
    <w:rsid w:val="00A277DC"/>
    <w:rsid w:val="00A31396"/>
    <w:rsid w:val="00A313C3"/>
    <w:rsid w:val="00A3181A"/>
    <w:rsid w:val="00A3237C"/>
    <w:rsid w:val="00A32552"/>
    <w:rsid w:val="00A32E7B"/>
    <w:rsid w:val="00A32EFB"/>
    <w:rsid w:val="00A33D39"/>
    <w:rsid w:val="00A347F0"/>
    <w:rsid w:val="00A36F6D"/>
    <w:rsid w:val="00A37DE1"/>
    <w:rsid w:val="00A40CBE"/>
    <w:rsid w:val="00A41308"/>
    <w:rsid w:val="00A43B1E"/>
    <w:rsid w:val="00A525B3"/>
    <w:rsid w:val="00A52C45"/>
    <w:rsid w:val="00A5423E"/>
    <w:rsid w:val="00A54B6B"/>
    <w:rsid w:val="00A56F63"/>
    <w:rsid w:val="00A60E6F"/>
    <w:rsid w:val="00A60F29"/>
    <w:rsid w:val="00A613EA"/>
    <w:rsid w:val="00A619D5"/>
    <w:rsid w:val="00A639CA"/>
    <w:rsid w:val="00A647A7"/>
    <w:rsid w:val="00A65ECB"/>
    <w:rsid w:val="00A66862"/>
    <w:rsid w:val="00A67379"/>
    <w:rsid w:val="00A705B6"/>
    <w:rsid w:val="00A7080B"/>
    <w:rsid w:val="00A70DF4"/>
    <w:rsid w:val="00A72D22"/>
    <w:rsid w:val="00A734E1"/>
    <w:rsid w:val="00A73E09"/>
    <w:rsid w:val="00A7432D"/>
    <w:rsid w:val="00A746E5"/>
    <w:rsid w:val="00A74946"/>
    <w:rsid w:val="00A75106"/>
    <w:rsid w:val="00A778CB"/>
    <w:rsid w:val="00A80341"/>
    <w:rsid w:val="00A8089C"/>
    <w:rsid w:val="00A81389"/>
    <w:rsid w:val="00A83B5A"/>
    <w:rsid w:val="00A84898"/>
    <w:rsid w:val="00A902C4"/>
    <w:rsid w:val="00A9119D"/>
    <w:rsid w:val="00A94478"/>
    <w:rsid w:val="00A944D4"/>
    <w:rsid w:val="00A94817"/>
    <w:rsid w:val="00A94915"/>
    <w:rsid w:val="00A94F05"/>
    <w:rsid w:val="00A95B08"/>
    <w:rsid w:val="00A9682E"/>
    <w:rsid w:val="00A9691C"/>
    <w:rsid w:val="00A96E89"/>
    <w:rsid w:val="00AA03AD"/>
    <w:rsid w:val="00AA2424"/>
    <w:rsid w:val="00AA3C76"/>
    <w:rsid w:val="00AA3FCD"/>
    <w:rsid w:val="00AA4F9D"/>
    <w:rsid w:val="00AA502B"/>
    <w:rsid w:val="00AA5250"/>
    <w:rsid w:val="00AA5FE1"/>
    <w:rsid w:val="00AA613A"/>
    <w:rsid w:val="00AA6219"/>
    <w:rsid w:val="00AA7527"/>
    <w:rsid w:val="00AB0148"/>
    <w:rsid w:val="00AB069B"/>
    <w:rsid w:val="00AB128E"/>
    <w:rsid w:val="00AB2141"/>
    <w:rsid w:val="00AB2193"/>
    <w:rsid w:val="00AB22DD"/>
    <w:rsid w:val="00AB2494"/>
    <w:rsid w:val="00AB43C5"/>
    <w:rsid w:val="00AB5344"/>
    <w:rsid w:val="00AB59C8"/>
    <w:rsid w:val="00AB5D0A"/>
    <w:rsid w:val="00AB650C"/>
    <w:rsid w:val="00AC09FE"/>
    <w:rsid w:val="00AC125C"/>
    <w:rsid w:val="00AC2347"/>
    <w:rsid w:val="00AC2AB5"/>
    <w:rsid w:val="00AC3357"/>
    <w:rsid w:val="00AC34C9"/>
    <w:rsid w:val="00AC3B78"/>
    <w:rsid w:val="00AC4128"/>
    <w:rsid w:val="00AC5FC4"/>
    <w:rsid w:val="00AC6F1C"/>
    <w:rsid w:val="00AC76B6"/>
    <w:rsid w:val="00AC79CE"/>
    <w:rsid w:val="00AD0632"/>
    <w:rsid w:val="00AD15B8"/>
    <w:rsid w:val="00AD18D1"/>
    <w:rsid w:val="00AD1CA0"/>
    <w:rsid w:val="00AD2587"/>
    <w:rsid w:val="00AD292F"/>
    <w:rsid w:val="00AD2A1A"/>
    <w:rsid w:val="00AD2CA3"/>
    <w:rsid w:val="00AD3B78"/>
    <w:rsid w:val="00AD4C1C"/>
    <w:rsid w:val="00AD54D6"/>
    <w:rsid w:val="00AD593D"/>
    <w:rsid w:val="00AD5AD5"/>
    <w:rsid w:val="00AD5D39"/>
    <w:rsid w:val="00AD61E5"/>
    <w:rsid w:val="00AD6B8D"/>
    <w:rsid w:val="00AE175D"/>
    <w:rsid w:val="00AE3FE7"/>
    <w:rsid w:val="00AE4AE1"/>
    <w:rsid w:val="00AE5003"/>
    <w:rsid w:val="00AE6A68"/>
    <w:rsid w:val="00AF09B0"/>
    <w:rsid w:val="00AF0F53"/>
    <w:rsid w:val="00AF1C6A"/>
    <w:rsid w:val="00AF1E37"/>
    <w:rsid w:val="00AF2AC7"/>
    <w:rsid w:val="00AF2BA5"/>
    <w:rsid w:val="00AF451B"/>
    <w:rsid w:val="00AF65FF"/>
    <w:rsid w:val="00AF6891"/>
    <w:rsid w:val="00AF6AA1"/>
    <w:rsid w:val="00AF7B32"/>
    <w:rsid w:val="00AF7CDA"/>
    <w:rsid w:val="00B00781"/>
    <w:rsid w:val="00B010A5"/>
    <w:rsid w:val="00B01A71"/>
    <w:rsid w:val="00B02D02"/>
    <w:rsid w:val="00B044DD"/>
    <w:rsid w:val="00B045AC"/>
    <w:rsid w:val="00B06C23"/>
    <w:rsid w:val="00B10A69"/>
    <w:rsid w:val="00B111B7"/>
    <w:rsid w:val="00B11497"/>
    <w:rsid w:val="00B11799"/>
    <w:rsid w:val="00B12B71"/>
    <w:rsid w:val="00B134ED"/>
    <w:rsid w:val="00B13B1A"/>
    <w:rsid w:val="00B14A21"/>
    <w:rsid w:val="00B14E6F"/>
    <w:rsid w:val="00B155B2"/>
    <w:rsid w:val="00B1626A"/>
    <w:rsid w:val="00B1653D"/>
    <w:rsid w:val="00B16E0D"/>
    <w:rsid w:val="00B1727A"/>
    <w:rsid w:val="00B17660"/>
    <w:rsid w:val="00B17AC8"/>
    <w:rsid w:val="00B17DBF"/>
    <w:rsid w:val="00B214C4"/>
    <w:rsid w:val="00B217E2"/>
    <w:rsid w:val="00B2251D"/>
    <w:rsid w:val="00B2261E"/>
    <w:rsid w:val="00B22FE2"/>
    <w:rsid w:val="00B23078"/>
    <w:rsid w:val="00B2379B"/>
    <w:rsid w:val="00B23850"/>
    <w:rsid w:val="00B23976"/>
    <w:rsid w:val="00B2421B"/>
    <w:rsid w:val="00B24575"/>
    <w:rsid w:val="00B24989"/>
    <w:rsid w:val="00B26435"/>
    <w:rsid w:val="00B268C9"/>
    <w:rsid w:val="00B26D5C"/>
    <w:rsid w:val="00B31A3D"/>
    <w:rsid w:val="00B334E2"/>
    <w:rsid w:val="00B3397A"/>
    <w:rsid w:val="00B34516"/>
    <w:rsid w:val="00B355BB"/>
    <w:rsid w:val="00B365D4"/>
    <w:rsid w:val="00B36682"/>
    <w:rsid w:val="00B368F2"/>
    <w:rsid w:val="00B371EF"/>
    <w:rsid w:val="00B37861"/>
    <w:rsid w:val="00B409F3"/>
    <w:rsid w:val="00B4378B"/>
    <w:rsid w:val="00B457D6"/>
    <w:rsid w:val="00B50D41"/>
    <w:rsid w:val="00B52177"/>
    <w:rsid w:val="00B53F44"/>
    <w:rsid w:val="00B54183"/>
    <w:rsid w:val="00B54384"/>
    <w:rsid w:val="00B562AC"/>
    <w:rsid w:val="00B57019"/>
    <w:rsid w:val="00B5717B"/>
    <w:rsid w:val="00B57D2F"/>
    <w:rsid w:val="00B609BA"/>
    <w:rsid w:val="00B60ED5"/>
    <w:rsid w:val="00B64274"/>
    <w:rsid w:val="00B64708"/>
    <w:rsid w:val="00B6529C"/>
    <w:rsid w:val="00B65A88"/>
    <w:rsid w:val="00B65F0F"/>
    <w:rsid w:val="00B665C9"/>
    <w:rsid w:val="00B666CB"/>
    <w:rsid w:val="00B66708"/>
    <w:rsid w:val="00B67ED0"/>
    <w:rsid w:val="00B70A58"/>
    <w:rsid w:val="00B71870"/>
    <w:rsid w:val="00B7225E"/>
    <w:rsid w:val="00B74AF4"/>
    <w:rsid w:val="00B75CD8"/>
    <w:rsid w:val="00B77308"/>
    <w:rsid w:val="00B80B84"/>
    <w:rsid w:val="00B80D96"/>
    <w:rsid w:val="00B81287"/>
    <w:rsid w:val="00B81A3C"/>
    <w:rsid w:val="00B82984"/>
    <w:rsid w:val="00B82B3E"/>
    <w:rsid w:val="00B83857"/>
    <w:rsid w:val="00B84280"/>
    <w:rsid w:val="00B84D39"/>
    <w:rsid w:val="00B86833"/>
    <w:rsid w:val="00B87563"/>
    <w:rsid w:val="00B90DE2"/>
    <w:rsid w:val="00B91FF8"/>
    <w:rsid w:val="00B96226"/>
    <w:rsid w:val="00B96358"/>
    <w:rsid w:val="00BA1C21"/>
    <w:rsid w:val="00BA3ED4"/>
    <w:rsid w:val="00BA4276"/>
    <w:rsid w:val="00BA53FF"/>
    <w:rsid w:val="00BA69B2"/>
    <w:rsid w:val="00BA6CA7"/>
    <w:rsid w:val="00BA7490"/>
    <w:rsid w:val="00BA7F54"/>
    <w:rsid w:val="00BB14A6"/>
    <w:rsid w:val="00BB2ADE"/>
    <w:rsid w:val="00BB45AE"/>
    <w:rsid w:val="00BB47ED"/>
    <w:rsid w:val="00BB628C"/>
    <w:rsid w:val="00BB65DA"/>
    <w:rsid w:val="00BB6C30"/>
    <w:rsid w:val="00BB7473"/>
    <w:rsid w:val="00BC0E90"/>
    <w:rsid w:val="00BC178A"/>
    <w:rsid w:val="00BC21B8"/>
    <w:rsid w:val="00BC3AC3"/>
    <w:rsid w:val="00BC3AE3"/>
    <w:rsid w:val="00BC4B67"/>
    <w:rsid w:val="00BC6ECF"/>
    <w:rsid w:val="00BD074C"/>
    <w:rsid w:val="00BD0DF6"/>
    <w:rsid w:val="00BD11FD"/>
    <w:rsid w:val="00BD1414"/>
    <w:rsid w:val="00BD20A9"/>
    <w:rsid w:val="00BD2928"/>
    <w:rsid w:val="00BD2F7F"/>
    <w:rsid w:val="00BD612F"/>
    <w:rsid w:val="00BD615D"/>
    <w:rsid w:val="00BD7F25"/>
    <w:rsid w:val="00BE01CF"/>
    <w:rsid w:val="00BE1266"/>
    <w:rsid w:val="00BE12FA"/>
    <w:rsid w:val="00BE3F4F"/>
    <w:rsid w:val="00BE4479"/>
    <w:rsid w:val="00BE50D7"/>
    <w:rsid w:val="00BE5DC3"/>
    <w:rsid w:val="00BE6236"/>
    <w:rsid w:val="00BE6C68"/>
    <w:rsid w:val="00BE7767"/>
    <w:rsid w:val="00BE783F"/>
    <w:rsid w:val="00BE7BC4"/>
    <w:rsid w:val="00BF03A1"/>
    <w:rsid w:val="00BF24DD"/>
    <w:rsid w:val="00BF345C"/>
    <w:rsid w:val="00BF3C10"/>
    <w:rsid w:val="00BF40C7"/>
    <w:rsid w:val="00BF5524"/>
    <w:rsid w:val="00BF593A"/>
    <w:rsid w:val="00BF6DC0"/>
    <w:rsid w:val="00C007B6"/>
    <w:rsid w:val="00C014D3"/>
    <w:rsid w:val="00C02F55"/>
    <w:rsid w:val="00C05F29"/>
    <w:rsid w:val="00C06F62"/>
    <w:rsid w:val="00C07020"/>
    <w:rsid w:val="00C0791D"/>
    <w:rsid w:val="00C1104F"/>
    <w:rsid w:val="00C11202"/>
    <w:rsid w:val="00C11D95"/>
    <w:rsid w:val="00C127E9"/>
    <w:rsid w:val="00C12949"/>
    <w:rsid w:val="00C13D70"/>
    <w:rsid w:val="00C13DDB"/>
    <w:rsid w:val="00C1447D"/>
    <w:rsid w:val="00C14774"/>
    <w:rsid w:val="00C2184C"/>
    <w:rsid w:val="00C21F52"/>
    <w:rsid w:val="00C221E7"/>
    <w:rsid w:val="00C231E3"/>
    <w:rsid w:val="00C23930"/>
    <w:rsid w:val="00C23A71"/>
    <w:rsid w:val="00C243D9"/>
    <w:rsid w:val="00C24CD9"/>
    <w:rsid w:val="00C257AF"/>
    <w:rsid w:val="00C25DC9"/>
    <w:rsid w:val="00C26067"/>
    <w:rsid w:val="00C26276"/>
    <w:rsid w:val="00C277B0"/>
    <w:rsid w:val="00C278C1"/>
    <w:rsid w:val="00C27916"/>
    <w:rsid w:val="00C323F3"/>
    <w:rsid w:val="00C32EA4"/>
    <w:rsid w:val="00C33120"/>
    <w:rsid w:val="00C33EE5"/>
    <w:rsid w:val="00C343CB"/>
    <w:rsid w:val="00C3560A"/>
    <w:rsid w:val="00C369F0"/>
    <w:rsid w:val="00C36EF0"/>
    <w:rsid w:val="00C377CE"/>
    <w:rsid w:val="00C37F17"/>
    <w:rsid w:val="00C40054"/>
    <w:rsid w:val="00C40B9C"/>
    <w:rsid w:val="00C43EAF"/>
    <w:rsid w:val="00C440FC"/>
    <w:rsid w:val="00C44396"/>
    <w:rsid w:val="00C4458D"/>
    <w:rsid w:val="00C45C8A"/>
    <w:rsid w:val="00C476D8"/>
    <w:rsid w:val="00C50107"/>
    <w:rsid w:val="00C50605"/>
    <w:rsid w:val="00C5145A"/>
    <w:rsid w:val="00C519AC"/>
    <w:rsid w:val="00C51C30"/>
    <w:rsid w:val="00C5244B"/>
    <w:rsid w:val="00C5286E"/>
    <w:rsid w:val="00C5363F"/>
    <w:rsid w:val="00C53700"/>
    <w:rsid w:val="00C5463A"/>
    <w:rsid w:val="00C54AF8"/>
    <w:rsid w:val="00C5538E"/>
    <w:rsid w:val="00C55A98"/>
    <w:rsid w:val="00C567E5"/>
    <w:rsid w:val="00C56952"/>
    <w:rsid w:val="00C5732F"/>
    <w:rsid w:val="00C57E4D"/>
    <w:rsid w:val="00C6038F"/>
    <w:rsid w:val="00C616C3"/>
    <w:rsid w:val="00C6216A"/>
    <w:rsid w:val="00C62EDB"/>
    <w:rsid w:val="00C63B82"/>
    <w:rsid w:val="00C646A2"/>
    <w:rsid w:val="00C64DB9"/>
    <w:rsid w:val="00C65018"/>
    <w:rsid w:val="00C65B5C"/>
    <w:rsid w:val="00C65D67"/>
    <w:rsid w:val="00C708E4"/>
    <w:rsid w:val="00C71669"/>
    <w:rsid w:val="00C73614"/>
    <w:rsid w:val="00C75369"/>
    <w:rsid w:val="00C76AC9"/>
    <w:rsid w:val="00C80D9B"/>
    <w:rsid w:val="00C81D52"/>
    <w:rsid w:val="00C84175"/>
    <w:rsid w:val="00C8466E"/>
    <w:rsid w:val="00C84910"/>
    <w:rsid w:val="00C84BFA"/>
    <w:rsid w:val="00C85388"/>
    <w:rsid w:val="00C8582F"/>
    <w:rsid w:val="00C87395"/>
    <w:rsid w:val="00C90607"/>
    <w:rsid w:val="00C911DF"/>
    <w:rsid w:val="00C91430"/>
    <w:rsid w:val="00C93D55"/>
    <w:rsid w:val="00C93E77"/>
    <w:rsid w:val="00C94362"/>
    <w:rsid w:val="00C94517"/>
    <w:rsid w:val="00C956B7"/>
    <w:rsid w:val="00C96186"/>
    <w:rsid w:val="00C97439"/>
    <w:rsid w:val="00C97DC1"/>
    <w:rsid w:val="00CA01BC"/>
    <w:rsid w:val="00CA0457"/>
    <w:rsid w:val="00CA0D24"/>
    <w:rsid w:val="00CA116F"/>
    <w:rsid w:val="00CA206B"/>
    <w:rsid w:val="00CA2F31"/>
    <w:rsid w:val="00CA41A5"/>
    <w:rsid w:val="00CA49ED"/>
    <w:rsid w:val="00CA4AD5"/>
    <w:rsid w:val="00CA4EC7"/>
    <w:rsid w:val="00CA5849"/>
    <w:rsid w:val="00CA5B96"/>
    <w:rsid w:val="00CA6617"/>
    <w:rsid w:val="00CA7C3C"/>
    <w:rsid w:val="00CB058A"/>
    <w:rsid w:val="00CB28BD"/>
    <w:rsid w:val="00CB42AD"/>
    <w:rsid w:val="00CB4F3A"/>
    <w:rsid w:val="00CB55FD"/>
    <w:rsid w:val="00CB5B8C"/>
    <w:rsid w:val="00CB6646"/>
    <w:rsid w:val="00CC0891"/>
    <w:rsid w:val="00CC0D33"/>
    <w:rsid w:val="00CC1B3A"/>
    <w:rsid w:val="00CC2F46"/>
    <w:rsid w:val="00CC4B2D"/>
    <w:rsid w:val="00CC5A7A"/>
    <w:rsid w:val="00CC6A6A"/>
    <w:rsid w:val="00CC6C22"/>
    <w:rsid w:val="00CD03E8"/>
    <w:rsid w:val="00CD2669"/>
    <w:rsid w:val="00CD2F66"/>
    <w:rsid w:val="00CD5454"/>
    <w:rsid w:val="00CD57FF"/>
    <w:rsid w:val="00CD68B6"/>
    <w:rsid w:val="00CE0638"/>
    <w:rsid w:val="00CE1C55"/>
    <w:rsid w:val="00CE1E91"/>
    <w:rsid w:val="00CE2E82"/>
    <w:rsid w:val="00CE34E7"/>
    <w:rsid w:val="00CE3843"/>
    <w:rsid w:val="00CE3ABB"/>
    <w:rsid w:val="00CE3E7F"/>
    <w:rsid w:val="00CE409F"/>
    <w:rsid w:val="00CE56B2"/>
    <w:rsid w:val="00CE68A9"/>
    <w:rsid w:val="00CE69F9"/>
    <w:rsid w:val="00CE7308"/>
    <w:rsid w:val="00CE7C3B"/>
    <w:rsid w:val="00CE7DF9"/>
    <w:rsid w:val="00CF02EE"/>
    <w:rsid w:val="00CF0660"/>
    <w:rsid w:val="00CF14E2"/>
    <w:rsid w:val="00CF31E6"/>
    <w:rsid w:val="00CF5ADB"/>
    <w:rsid w:val="00CF6A5C"/>
    <w:rsid w:val="00CF6CE0"/>
    <w:rsid w:val="00D01307"/>
    <w:rsid w:val="00D0503A"/>
    <w:rsid w:val="00D05822"/>
    <w:rsid w:val="00D05D41"/>
    <w:rsid w:val="00D06644"/>
    <w:rsid w:val="00D06FDE"/>
    <w:rsid w:val="00D10ADD"/>
    <w:rsid w:val="00D10D13"/>
    <w:rsid w:val="00D11F23"/>
    <w:rsid w:val="00D12D52"/>
    <w:rsid w:val="00D130F3"/>
    <w:rsid w:val="00D13802"/>
    <w:rsid w:val="00D144D4"/>
    <w:rsid w:val="00D14FAE"/>
    <w:rsid w:val="00D15E60"/>
    <w:rsid w:val="00D16F6C"/>
    <w:rsid w:val="00D17907"/>
    <w:rsid w:val="00D200FF"/>
    <w:rsid w:val="00D20956"/>
    <w:rsid w:val="00D2109D"/>
    <w:rsid w:val="00D213C4"/>
    <w:rsid w:val="00D21757"/>
    <w:rsid w:val="00D229DE"/>
    <w:rsid w:val="00D22C20"/>
    <w:rsid w:val="00D232ED"/>
    <w:rsid w:val="00D23B81"/>
    <w:rsid w:val="00D23BC2"/>
    <w:rsid w:val="00D23C00"/>
    <w:rsid w:val="00D25B0D"/>
    <w:rsid w:val="00D27035"/>
    <w:rsid w:val="00D30A6D"/>
    <w:rsid w:val="00D30B39"/>
    <w:rsid w:val="00D30CA1"/>
    <w:rsid w:val="00D3148A"/>
    <w:rsid w:val="00D31B22"/>
    <w:rsid w:val="00D32364"/>
    <w:rsid w:val="00D35E4D"/>
    <w:rsid w:val="00D3761B"/>
    <w:rsid w:val="00D37B46"/>
    <w:rsid w:val="00D4116B"/>
    <w:rsid w:val="00D42323"/>
    <w:rsid w:val="00D43E45"/>
    <w:rsid w:val="00D45F2D"/>
    <w:rsid w:val="00D46069"/>
    <w:rsid w:val="00D46535"/>
    <w:rsid w:val="00D46586"/>
    <w:rsid w:val="00D50137"/>
    <w:rsid w:val="00D511BD"/>
    <w:rsid w:val="00D52CBB"/>
    <w:rsid w:val="00D53686"/>
    <w:rsid w:val="00D54A87"/>
    <w:rsid w:val="00D552BE"/>
    <w:rsid w:val="00D5625C"/>
    <w:rsid w:val="00D56511"/>
    <w:rsid w:val="00D56885"/>
    <w:rsid w:val="00D57C3A"/>
    <w:rsid w:val="00D6087C"/>
    <w:rsid w:val="00D67195"/>
    <w:rsid w:val="00D67481"/>
    <w:rsid w:val="00D726A7"/>
    <w:rsid w:val="00D73B9F"/>
    <w:rsid w:val="00D745DD"/>
    <w:rsid w:val="00D746A7"/>
    <w:rsid w:val="00D7472A"/>
    <w:rsid w:val="00D76F1D"/>
    <w:rsid w:val="00D77344"/>
    <w:rsid w:val="00D77B4A"/>
    <w:rsid w:val="00D800C1"/>
    <w:rsid w:val="00D8105B"/>
    <w:rsid w:val="00D81781"/>
    <w:rsid w:val="00D81C7C"/>
    <w:rsid w:val="00D820D0"/>
    <w:rsid w:val="00D822FC"/>
    <w:rsid w:val="00D832AD"/>
    <w:rsid w:val="00D84D8F"/>
    <w:rsid w:val="00D86410"/>
    <w:rsid w:val="00D86E77"/>
    <w:rsid w:val="00D90EB8"/>
    <w:rsid w:val="00D91846"/>
    <w:rsid w:val="00D92640"/>
    <w:rsid w:val="00D9505C"/>
    <w:rsid w:val="00D95CA5"/>
    <w:rsid w:val="00D960BE"/>
    <w:rsid w:val="00D97643"/>
    <w:rsid w:val="00D977ED"/>
    <w:rsid w:val="00DA0444"/>
    <w:rsid w:val="00DA13AB"/>
    <w:rsid w:val="00DA28D1"/>
    <w:rsid w:val="00DA3A90"/>
    <w:rsid w:val="00DA40D8"/>
    <w:rsid w:val="00DA58A0"/>
    <w:rsid w:val="00DA6B71"/>
    <w:rsid w:val="00DB3AD8"/>
    <w:rsid w:val="00DB4519"/>
    <w:rsid w:val="00DB479D"/>
    <w:rsid w:val="00DB78B8"/>
    <w:rsid w:val="00DB7B5A"/>
    <w:rsid w:val="00DB7DC5"/>
    <w:rsid w:val="00DC0263"/>
    <w:rsid w:val="00DC0A23"/>
    <w:rsid w:val="00DC0B3C"/>
    <w:rsid w:val="00DC1F6A"/>
    <w:rsid w:val="00DC2DAA"/>
    <w:rsid w:val="00DC335F"/>
    <w:rsid w:val="00DC34F6"/>
    <w:rsid w:val="00DC44BF"/>
    <w:rsid w:val="00DC488E"/>
    <w:rsid w:val="00DC70C4"/>
    <w:rsid w:val="00DC73C8"/>
    <w:rsid w:val="00DD0372"/>
    <w:rsid w:val="00DD2954"/>
    <w:rsid w:val="00DD2A7E"/>
    <w:rsid w:val="00DD33DA"/>
    <w:rsid w:val="00DD3B00"/>
    <w:rsid w:val="00DD453E"/>
    <w:rsid w:val="00DD4C63"/>
    <w:rsid w:val="00DE0DF9"/>
    <w:rsid w:val="00DE1B98"/>
    <w:rsid w:val="00DE24F1"/>
    <w:rsid w:val="00DE2DF3"/>
    <w:rsid w:val="00DE357E"/>
    <w:rsid w:val="00DE381F"/>
    <w:rsid w:val="00DE39AA"/>
    <w:rsid w:val="00DE3D26"/>
    <w:rsid w:val="00DE4D16"/>
    <w:rsid w:val="00DE7B5F"/>
    <w:rsid w:val="00DF04B4"/>
    <w:rsid w:val="00DF0AC8"/>
    <w:rsid w:val="00DF1A40"/>
    <w:rsid w:val="00DF40CF"/>
    <w:rsid w:val="00DF42AD"/>
    <w:rsid w:val="00DF6490"/>
    <w:rsid w:val="00DF7389"/>
    <w:rsid w:val="00DF7474"/>
    <w:rsid w:val="00DF7D99"/>
    <w:rsid w:val="00E0001F"/>
    <w:rsid w:val="00E01EA6"/>
    <w:rsid w:val="00E031C4"/>
    <w:rsid w:val="00E03C17"/>
    <w:rsid w:val="00E049D3"/>
    <w:rsid w:val="00E04FE6"/>
    <w:rsid w:val="00E0504A"/>
    <w:rsid w:val="00E055B1"/>
    <w:rsid w:val="00E06224"/>
    <w:rsid w:val="00E06E8A"/>
    <w:rsid w:val="00E07041"/>
    <w:rsid w:val="00E101B2"/>
    <w:rsid w:val="00E10E55"/>
    <w:rsid w:val="00E11505"/>
    <w:rsid w:val="00E12373"/>
    <w:rsid w:val="00E12A67"/>
    <w:rsid w:val="00E149FC"/>
    <w:rsid w:val="00E158E5"/>
    <w:rsid w:val="00E161A1"/>
    <w:rsid w:val="00E1622F"/>
    <w:rsid w:val="00E16F21"/>
    <w:rsid w:val="00E173D4"/>
    <w:rsid w:val="00E17CF6"/>
    <w:rsid w:val="00E243C7"/>
    <w:rsid w:val="00E245CC"/>
    <w:rsid w:val="00E24833"/>
    <w:rsid w:val="00E24EA7"/>
    <w:rsid w:val="00E25162"/>
    <w:rsid w:val="00E25665"/>
    <w:rsid w:val="00E25680"/>
    <w:rsid w:val="00E259BF"/>
    <w:rsid w:val="00E259F3"/>
    <w:rsid w:val="00E25BFB"/>
    <w:rsid w:val="00E32907"/>
    <w:rsid w:val="00E32A90"/>
    <w:rsid w:val="00E32C86"/>
    <w:rsid w:val="00E339F3"/>
    <w:rsid w:val="00E3400F"/>
    <w:rsid w:val="00E34BA9"/>
    <w:rsid w:val="00E35820"/>
    <w:rsid w:val="00E36661"/>
    <w:rsid w:val="00E37DC1"/>
    <w:rsid w:val="00E40183"/>
    <w:rsid w:val="00E40EBB"/>
    <w:rsid w:val="00E422CA"/>
    <w:rsid w:val="00E423ED"/>
    <w:rsid w:val="00E43223"/>
    <w:rsid w:val="00E43720"/>
    <w:rsid w:val="00E44047"/>
    <w:rsid w:val="00E44510"/>
    <w:rsid w:val="00E45FB4"/>
    <w:rsid w:val="00E4680E"/>
    <w:rsid w:val="00E50232"/>
    <w:rsid w:val="00E512D1"/>
    <w:rsid w:val="00E512FA"/>
    <w:rsid w:val="00E51949"/>
    <w:rsid w:val="00E525C0"/>
    <w:rsid w:val="00E5391D"/>
    <w:rsid w:val="00E54D82"/>
    <w:rsid w:val="00E5674B"/>
    <w:rsid w:val="00E56DDC"/>
    <w:rsid w:val="00E57583"/>
    <w:rsid w:val="00E60AFA"/>
    <w:rsid w:val="00E60D85"/>
    <w:rsid w:val="00E60F37"/>
    <w:rsid w:val="00E614B0"/>
    <w:rsid w:val="00E61A54"/>
    <w:rsid w:val="00E64CD6"/>
    <w:rsid w:val="00E64E30"/>
    <w:rsid w:val="00E677A9"/>
    <w:rsid w:val="00E70F59"/>
    <w:rsid w:val="00E71031"/>
    <w:rsid w:val="00E71E2B"/>
    <w:rsid w:val="00E73158"/>
    <w:rsid w:val="00E73377"/>
    <w:rsid w:val="00E73D8A"/>
    <w:rsid w:val="00E7624B"/>
    <w:rsid w:val="00E7676B"/>
    <w:rsid w:val="00E80952"/>
    <w:rsid w:val="00E82C5D"/>
    <w:rsid w:val="00E8306C"/>
    <w:rsid w:val="00E83075"/>
    <w:rsid w:val="00E836BF"/>
    <w:rsid w:val="00E8383A"/>
    <w:rsid w:val="00E83A8F"/>
    <w:rsid w:val="00E83BAB"/>
    <w:rsid w:val="00E85460"/>
    <w:rsid w:val="00E85C10"/>
    <w:rsid w:val="00E863D5"/>
    <w:rsid w:val="00E870E7"/>
    <w:rsid w:val="00E87AA7"/>
    <w:rsid w:val="00E87B40"/>
    <w:rsid w:val="00E907AB"/>
    <w:rsid w:val="00E90DA9"/>
    <w:rsid w:val="00E91710"/>
    <w:rsid w:val="00E937FF"/>
    <w:rsid w:val="00E940C5"/>
    <w:rsid w:val="00E94F20"/>
    <w:rsid w:val="00E94F40"/>
    <w:rsid w:val="00E9595E"/>
    <w:rsid w:val="00E962AA"/>
    <w:rsid w:val="00EA03E9"/>
    <w:rsid w:val="00EA1269"/>
    <w:rsid w:val="00EA1416"/>
    <w:rsid w:val="00EA2587"/>
    <w:rsid w:val="00EA27BB"/>
    <w:rsid w:val="00EA3A75"/>
    <w:rsid w:val="00EA3CB8"/>
    <w:rsid w:val="00EA494F"/>
    <w:rsid w:val="00EA5C4A"/>
    <w:rsid w:val="00EA6B53"/>
    <w:rsid w:val="00EA75FF"/>
    <w:rsid w:val="00EA79D3"/>
    <w:rsid w:val="00EB1B8C"/>
    <w:rsid w:val="00EB22DF"/>
    <w:rsid w:val="00EB2F77"/>
    <w:rsid w:val="00EB32DE"/>
    <w:rsid w:val="00EB3967"/>
    <w:rsid w:val="00EB48E8"/>
    <w:rsid w:val="00EB52DE"/>
    <w:rsid w:val="00EB6570"/>
    <w:rsid w:val="00EB6937"/>
    <w:rsid w:val="00EC080A"/>
    <w:rsid w:val="00EC1087"/>
    <w:rsid w:val="00EC202E"/>
    <w:rsid w:val="00EC24A8"/>
    <w:rsid w:val="00EC2E7E"/>
    <w:rsid w:val="00EC3173"/>
    <w:rsid w:val="00EC3CC2"/>
    <w:rsid w:val="00EC3FD0"/>
    <w:rsid w:val="00EC484D"/>
    <w:rsid w:val="00EC48B6"/>
    <w:rsid w:val="00EC6685"/>
    <w:rsid w:val="00EC698E"/>
    <w:rsid w:val="00EC7BF9"/>
    <w:rsid w:val="00ED0203"/>
    <w:rsid w:val="00ED0D2C"/>
    <w:rsid w:val="00ED18FB"/>
    <w:rsid w:val="00ED267A"/>
    <w:rsid w:val="00ED2C41"/>
    <w:rsid w:val="00ED660D"/>
    <w:rsid w:val="00ED72D4"/>
    <w:rsid w:val="00EE0B4B"/>
    <w:rsid w:val="00EE1105"/>
    <w:rsid w:val="00EE1B5A"/>
    <w:rsid w:val="00EE232A"/>
    <w:rsid w:val="00EE286E"/>
    <w:rsid w:val="00EE2DF0"/>
    <w:rsid w:val="00EE32F6"/>
    <w:rsid w:val="00EE3E74"/>
    <w:rsid w:val="00EE7098"/>
    <w:rsid w:val="00EF05A2"/>
    <w:rsid w:val="00EF126B"/>
    <w:rsid w:val="00EF2885"/>
    <w:rsid w:val="00EF3E58"/>
    <w:rsid w:val="00EF3F1B"/>
    <w:rsid w:val="00EF59BB"/>
    <w:rsid w:val="00F009F9"/>
    <w:rsid w:val="00F0104F"/>
    <w:rsid w:val="00F014D1"/>
    <w:rsid w:val="00F02149"/>
    <w:rsid w:val="00F02332"/>
    <w:rsid w:val="00F02A7C"/>
    <w:rsid w:val="00F03C68"/>
    <w:rsid w:val="00F04B7E"/>
    <w:rsid w:val="00F05060"/>
    <w:rsid w:val="00F056F3"/>
    <w:rsid w:val="00F0690F"/>
    <w:rsid w:val="00F06A84"/>
    <w:rsid w:val="00F06BEC"/>
    <w:rsid w:val="00F07339"/>
    <w:rsid w:val="00F07F52"/>
    <w:rsid w:val="00F10062"/>
    <w:rsid w:val="00F103EE"/>
    <w:rsid w:val="00F111E9"/>
    <w:rsid w:val="00F142F5"/>
    <w:rsid w:val="00F16E95"/>
    <w:rsid w:val="00F1743A"/>
    <w:rsid w:val="00F178AF"/>
    <w:rsid w:val="00F17D70"/>
    <w:rsid w:val="00F227E4"/>
    <w:rsid w:val="00F236C0"/>
    <w:rsid w:val="00F266C3"/>
    <w:rsid w:val="00F27112"/>
    <w:rsid w:val="00F27C91"/>
    <w:rsid w:val="00F323D2"/>
    <w:rsid w:val="00F329FA"/>
    <w:rsid w:val="00F32D2F"/>
    <w:rsid w:val="00F35651"/>
    <w:rsid w:val="00F3756A"/>
    <w:rsid w:val="00F409E2"/>
    <w:rsid w:val="00F42A96"/>
    <w:rsid w:val="00F43525"/>
    <w:rsid w:val="00F450A7"/>
    <w:rsid w:val="00F46663"/>
    <w:rsid w:val="00F47959"/>
    <w:rsid w:val="00F528DA"/>
    <w:rsid w:val="00F52C83"/>
    <w:rsid w:val="00F54493"/>
    <w:rsid w:val="00F54F5F"/>
    <w:rsid w:val="00F5579B"/>
    <w:rsid w:val="00F56172"/>
    <w:rsid w:val="00F576ED"/>
    <w:rsid w:val="00F60B9B"/>
    <w:rsid w:val="00F60CC6"/>
    <w:rsid w:val="00F61988"/>
    <w:rsid w:val="00F61BF6"/>
    <w:rsid w:val="00F63778"/>
    <w:rsid w:val="00F63972"/>
    <w:rsid w:val="00F63B9E"/>
    <w:rsid w:val="00F6445E"/>
    <w:rsid w:val="00F6453D"/>
    <w:rsid w:val="00F65344"/>
    <w:rsid w:val="00F6665A"/>
    <w:rsid w:val="00F66970"/>
    <w:rsid w:val="00F66D8D"/>
    <w:rsid w:val="00F66E09"/>
    <w:rsid w:val="00F675B4"/>
    <w:rsid w:val="00F678A0"/>
    <w:rsid w:val="00F6798B"/>
    <w:rsid w:val="00F7005E"/>
    <w:rsid w:val="00F712F8"/>
    <w:rsid w:val="00F721F9"/>
    <w:rsid w:val="00F7256F"/>
    <w:rsid w:val="00F72A0F"/>
    <w:rsid w:val="00F730CB"/>
    <w:rsid w:val="00F74148"/>
    <w:rsid w:val="00F749E3"/>
    <w:rsid w:val="00F74E15"/>
    <w:rsid w:val="00F81169"/>
    <w:rsid w:val="00F82B06"/>
    <w:rsid w:val="00F8360D"/>
    <w:rsid w:val="00F84434"/>
    <w:rsid w:val="00F84902"/>
    <w:rsid w:val="00F86D50"/>
    <w:rsid w:val="00F87EBE"/>
    <w:rsid w:val="00F9040D"/>
    <w:rsid w:val="00F92313"/>
    <w:rsid w:val="00F926C5"/>
    <w:rsid w:val="00F92A04"/>
    <w:rsid w:val="00F92D0B"/>
    <w:rsid w:val="00F93893"/>
    <w:rsid w:val="00F93FF0"/>
    <w:rsid w:val="00F962F4"/>
    <w:rsid w:val="00FA029D"/>
    <w:rsid w:val="00FA135E"/>
    <w:rsid w:val="00FA1F99"/>
    <w:rsid w:val="00FA2BEC"/>
    <w:rsid w:val="00FA4186"/>
    <w:rsid w:val="00FA4415"/>
    <w:rsid w:val="00FA4BCA"/>
    <w:rsid w:val="00FA546E"/>
    <w:rsid w:val="00FA5E31"/>
    <w:rsid w:val="00FA5EAC"/>
    <w:rsid w:val="00FA62A1"/>
    <w:rsid w:val="00FB0DAC"/>
    <w:rsid w:val="00FB1794"/>
    <w:rsid w:val="00FB1EC7"/>
    <w:rsid w:val="00FB2A8C"/>
    <w:rsid w:val="00FB2ECB"/>
    <w:rsid w:val="00FB3EDB"/>
    <w:rsid w:val="00FB5374"/>
    <w:rsid w:val="00FB5541"/>
    <w:rsid w:val="00FB7EE6"/>
    <w:rsid w:val="00FC061D"/>
    <w:rsid w:val="00FC2127"/>
    <w:rsid w:val="00FC2417"/>
    <w:rsid w:val="00FC32E5"/>
    <w:rsid w:val="00FC34FD"/>
    <w:rsid w:val="00FC3A8B"/>
    <w:rsid w:val="00FC3B9F"/>
    <w:rsid w:val="00FC4044"/>
    <w:rsid w:val="00FC4A66"/>
    <w:rsid w:val="00FC4C19"/>
    <w:rsid w:val="00FC4DFF"/>
    <w:rsid w:val="00FC4E79"/>
    <w:rsid w:val="00FC51A0"/>
    <w:rsid w:val="00FC5FD8"/>
    <w:rsid w:val="00FC66C9"/>
    <w:rsid w:val="00FC7411"/>
    <w:rsid w:val="00FD0F5C"/>
    <w:rsid w:val="00FD1054"/>
    <w:rsid w:val="00FD1D72"/>
    <w:rsid w:val="00FD1E2F"/>
    <w:rsid w:val="00FD389D"/>
    <w:rsid w:val="00FD47BD"/>
    <w:rsid w:val="00FD78BD"/>
    <w:rsid w:val="00FD7FFC"/>
    <w:rsid w:val="00FE04A3"/>
    <w:rsid w:val="00FE0644"/>
    <w:rsid w:val="00FE0FC1"/>
    <w:rsid w:val="00FE133E"/>
    <w:rsid w:val="00FE32BC"/>
    <w:rsid w:val="00FE38F8"/>
    <w:rsid w:val="00FE3B7B"/>
    <w:rsid w:val="00FE3CAB"/>
    <w:rsid w:val="00FE4303"/>
    <w:rsid w:val="00FE7E94"/>
    <w:rsid w:val="00FF0029"/>
    <w:rsid w:val="00FF00B5"/>
    <w:rsid w:val="00FF04B5"/>
    <w:rsid w:val="00FF2239"/>
    <w:rsid w:val="00FF2AC3"/>
    <w:rsid w:val="00FF2ED4"/>
    <w:rsid w:val="00FF68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AE1621"/>
  <w15:chartTrackingRefBased/>
  <w15:docId w15:val="{8B2155B2-FB88-4BE8-B917-BF76BC3B0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53D7"/>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185DC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nhideWhenUsed/>
    <w:qFormat/>
    <w:rsid w:val="00185DC9"/>
    <w:pPr>
      <w:numPr>
        <w:ilvl w:val="1"/>
        <w:numId w:val="1"/>
      </w:num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unhideWhenUsed/>
    <w:qFormat/>
    <w:rsid w:val="00185DC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185DC9"/>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unhideWhenUsed/>
    <w:qFormat/>
    <w:rsid w:val="00185DC9"/>
    <w:pPr>
      <w:numPr>
        <w:ilvl w:val="4"/>
      </w:numPr>
      <w:outlineLvl w:val="4"/>
    </w:pPr>
    <w:rPr>
      <w:sz w:val="22"/>
    </w:rPr>
  </w:style>
  <w:style w:type="paragraph" w:styleId="Heading6">
    <w:name w:val="heading 6"/>
    <w:basedOn w:val="Normal"/>
    <w:next w:val="Normal"/>
    <w:link w:val="Heading6Char"/>
    <w:unhideWhenUsed/>
    <w:qFormat/>
    <w:rsid w:val="00185DC9"/>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185DC9"/>
    <w:pPr>
      <w:keepNext/>
      <w:keepLines/>
      <w:numPr>
        <w:ilvl w:val="6"/>
        <w:numId w:val="1"/>
      </w:numPr>
      <w:spacing w:before="120"/>
      <w:outlineLvl w:val="6"/>
    </w:pPr>
    <w:rPr>
      <w:rFonts w:ascii="Arial" w:hAnsi="Arial"/>
      <w:lang w:eastAsia="x-none"/>
    </w:rPr>
  </w:style>
  <w:style w:type="paragraph" w:styleId="Heading8">
    <w:name w:val="heading 8"/>
    <w:basedOn w:val="Heading1"/>
    <w:next w:val="Normal"/>
    <w:link w:val="Heading8Char"/>
    <w:unhideWhenUsed/>
    <w:qFormat/>
    <w:rsid w:val="00185DC9"/>
    <w:pPr>
      <w:numPr>
        <w:ilvl w:val="7"/>
        <w:numId w:val="1"/>
      </w:numPr>
      <w:outlineLvl w:val="7"/>
    </w:pPr>
  </w:style>
  <w:style w:type="paragraph" w:styleId="Heading9">
    <w:name w:val="heading 9"/>
    <w:basedOn w:val="Heading8"/>
    <w:next w:val="Normal"/>
    <w:link w:val="Heading9Char"/>
    <w:unhideWhenUsed/>
    <w:qFormat/>
    <w:rsid w:val="00185DC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85DC9"/>
    <w:rPr>
      <w:rFonts w:ascii="Arial" w:eastAsia="Malgun Gothic"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185DC9"/>
    <w:rPr>
      <w:rFonts w:ascii="Arial" w:eastAsia="Malgun Gothic" w:hAnsi="Arial" w:cs="Times New Roman"/>
      <w:sz w:val="32"/>
      <w:szCs w:val="20"/>
      <w:lang w:val="en-GB" w:eastAsia="x-none"/>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rsid w:val="00185DC9"/>
    <w:rPr>
      <w:rFonts w:ascii="Arial" w:eastAsia="Malgun Gothic" w:hAnsi="Arial" w:cs="Times New Roman"/>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5DC9"/>
    <w:rPr>
      <w:rFonts w:ascii="Arial" w:eastAsia="Malgun Gothic" w:hAnsi="Arial" w:cs="Times New Roman"/>
      <w:sz w:val="24"/>
      <w:szCs w:val="20"/>
      <w:lang w:val="en-GB" w:eastAsia="x-none"/>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185DC9"/>
    <w:rPr>
      <w:rFonts w:ascii="Arial" w:eastAsia="Malgun Gothic" w:hAnsi="Arial" w:cs="Times New Roman"/>
      <w:szCs w:val="20"/>
      <w:lang w:val="en-GB" w:eastAsia="x-none"/>
    </w:rPr>
  </w:style>
  <w:style w:type="character" w:customStyle="1" w:styleId="Heading6Char">
    <w:name w:val="Heading 6 Char"/>
    <w:basedOn w:val="DefaultParagraphFont"/>
    <w:link w:val="Heading6"/>
    <w:rsid w:val="00185DC9"/>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rsid w:val="00185DC9"/>
    <w:rPr>
      <w:rFonts w:ascii="Arial" w:eastAsia="Malgun Gothic" w:hAnsi="Arial" w:cs="Times New Roman"/>
      <w:sz w:val="20"/>
      <w:szCs w:val="20"/>
      <w:lang w:val="en-GB" w:eastAsia="x-none"/>
    </w:rPr>
  </w:style>
  <w:style w:type="character" w:customStyle="1" w:styleId="Heading8Char">
    <w:name w:val="Heading 8 Char"/>
    <w:basedOn w:val="DefaultParagraphFont"/>
    <w:link w:val="Heading8"/>
    <w:rsid w:val="00185DC9"/>
    <w:rPr>
      <w:rFonts w:ascii="Arial" w:eastAsia="Malgun Gothic" w:hAnsi="Arial" w:cs="Times New Roman"/>
      <w:sz w:val="36"/>
      <w:szCs w:val="20"/>
      <w:lang w:val="en-GB"/>
    </w:rPr>
  </w:style>
  <w:style w:type="character" w:customStyle="1" w:styleId="Heading9Char">
    <w:name w:val="Heading 9 Char"/>
    <w:basedOn w:val="DefaultParagraphFont"/>
    <w:link w:val="Heading9"/>
    <w:rsid w:val="00185DC9"/>
    <w:rPr>
      <w:rFonts w:ascii="Arial" w:eastAsia="Malgun Gothic" w:hAnsi="Arial" w:cs="Times New Roman"/>
      <w:sz w:val="36"/>
      <w:szCs w:val="20"/>
      <w:lang w:val="en-GB"/>
    </w:rPr>
  </w:style>
  <w:style w:type="character" w:customStyle="1" w:styleId="TALChar">
    <w:name w:val="TAL Char"/>
    <w:link w:val="TAL"/>
    <w:qFormat/>
    <w:locked/>
    <w:rsid w:val="00185DC9"/>
    <w:rPr>
      <w:rFonts w:ascii="Arial" w:hAnsi="Arial" w:cs="Arial"/>
      <w:sz w:val="18"/>
      <w:lang w:val="x-none"/>
    </w:rPr>
  </w:style>
  <w:style w:type="paragraph" w:customStyle="1" w:styleId="TAL">
    <w:name w:val="TAL"/>
    <w:basedOn w:val="Normal"/>
    <w:link w:val="TALChar"/>
    <w:qFormat/>
    <w:rsid w:val="00185DC9"/>
    <w:pPr>
      <w:keepNext/>
      <w:keepLines/>
      <w:spacing w:after="0"/>
    </w:pPr>
    <w:rPr>
      <w:rFonts w:ascii="Arial" w:eastAsiaTheme="minorHAnsi" w:hAnsi="Arial" w:cs="Arial"/>
      <w:sz w:val="18"/>
      <w:szCs w:val="22"/>
      <w:lang w:val="x-none"/>
    </w:rPr>
  </w:style>
  <w:style w:type="character" w:customStyle="1" w:styleId="B1Char">
    <w:name w:val="B1 Char"/>
    <w:link w:val="B1"/>
    <w:qFormat/>
    <w:locked/>
    <w:rsid w:val="00185DC9"/>
    <w:rPr>
      <w:lang w:val="en-GB" w:eastAsia="x-none"/>
    </w:rPr>
  </w:style>
  <w:style w:type="paragraph" w:customStyle="1" w:styleId="B1">
    <w:name w:val="B1"/>
    <w:basedOn w:val="Normal"/>
    <w:link w:val="B1Char"/>
    <w:qFormat/>
    <w:rsid w:val="00185DC9"/>
    <w:pPr>
      <w:ind w:left="568" w:hanging="284"/>
    </w:pPr>
    <w:rPr>
      <w:rFonts w:asciiTheme="minorHAnsi" w:eastAsiaTheme="minorHAnsi" w:hAnsiTheme="minorHAnsi" w:cstheme="minorBidi"/>
      <w:sz w:val="22"/>
      <w:szCs w:val="22"/>
      <w:lang w:eastAsia="x-none"/>
    </w:rPr>
  </w:style>
  <w:style w:type="character" w:customStyle="1" w:styleId="THChar">
    <w:name w:val="TH Char"/>
    <w:link w:val="TH"/>
    <w:qFormat/>
    <w:locked/>
    <w:rsid w:val="00185DC9"/>
    <w:rPr>
      <w:rFonts w:ascii="Arial" w:hAnsi="Arial" w:cs="Arial"/>
      <w:b/>
      <w:lang w:val="en-GB" w:eastAsia="x-none"/>
    </w:rPr>
  </w:style>
  <w:style w:type="paragraph" w:customStyle="1" w:styleId="TH">
    <w:name w:val="TH"/>
    <w:basedOn w:val="Normal"/>
    <w:link w:val="THChar"/>
    <w:qFormat/>
    <w:rsid w:val="00185DC9"/>
    <w:pPr>
      <w:keepNext/>
      <w:keepLines/>
      <w:spacing w:before="60"/>
      <w:jc w:val="center"/>
    </w:pPr>
    <w:rPr>
      <w:rFonts w:ascii="Arial" w:eastAsiaTheme="minorHAnsi" w:hAnsi="Arial" w:cs="Arial"/>
      <w:b/>
      <w:sz w:val="22"/>
      <w:szCs w:val="22"/>
      <w:lang w:eastAsia="x-none"/>
    </w:rPr>
  </w:style>
  <w:style w:type="paragraph" w:customStyle="1" w:styleId="1">
    <w:name w:val="正文1"/>
    <w:uiPriority w:val="99"/>
    <w:qFormat/>
    <w:rsid w:val="00185DC9"/>
    <w:pPr>
      <w:spacing w:before="100" w:beforeAutospacing="1" w:after="120" w:line="240" w:lineRule="auto"/>
    </w:pPr>
    <w:rPr>
      <w:rFonts w:ascii="Times New Roman" w:eastAsia="MS Mincho" w:hAnsi="Times New Roman" w:cs="Times New Roman"/>
      <w:lang w:eastAsia="ko-KR"/>
    </w:rPr>
  </w:style>
  <w:style w:type="paragraph" w:customStyle="1" w:styleId="References">
    <w:name w:val="References"/>
    <w:basedOn w:val="Normal"/>
    <w:rsid w:val="00185DC9"/>
    <w:pPr>
      <w:tabs>
        <w:tab w:val="left" w:pos="360"/>
      </w:tabs>
      <w:overflowPunct w:val="0"/>
      <w:autoSpaceDE w:val="0"/>
      <w:autoSpaceDN w:val="0"/>
      <w:adjustRightInd w:val="0"/>
      <w:spacing w:after="80"/>
      <w:ind w:left="1200" w:hanging="400"/>
    </w:pPr>
    <w:rPr>
      <w:rFonts w:eastAsia="SimSun"/>
      <w:sz w:val="18"/>
      <w:lang w:val="en-US" w:eastAsia="zh-CN"/>
    </w:rPr>
  </w:style>
  <w:style w:type="paragraph" w:customStyle="1" w:styleId="TAH">
    <w:name w:val="TAH"/>
    <w:basedOn w:val="Normal"/>
    <w:link w:val="TAHCar"/>
    <w:qFormat/>
    <w:rsid w:val="00185DC9"/>
    <w:pPr>
      <w:keepNext/>
      <w:keepLines/>
      <w:spacing w:after="0"/>
      <w:jc w:val="center"/>
    </w:pPr>
    <w:rPr>
      <w:rFonts w:ascii="Arial" w:hAnsi="Arial"/>
      <w:b/>
      <w:sz w:val="18"/>
      <w:lang w:val="x-none"/>
    </w:rPr>
  </w:style>
  <w:style w:type="character" w:customStyle="1" w:styleId="TAHCar">
    <w:name w:val="TAH Car"/>
    <w:link w:val="TAH"/>
    <w:qFormat/>
    <w:locked/>
    <w:rsid w:val="00185DC9"/>
    <w:rPr>
      <w:rFonts w:ascii="Arial" w:eastAsia="Malgun Gothic" w:hAnsi="Arial" w:cs="Times New Roman"/>
      <w:b/>
      <w:sz w:val="18"/>
      <w:szCs w:val="20"/>
      <w:lang w:val="x-none"/>
    </w:rPr>
  </w:style>
  <w:style w:type="paragraph" w:styleId="ListParagraph">
    <w:name w:val="List Paragraph"/>
    <w:basedOn w:val="Normal"/>
    <w:uiPriority w:val="34"/>
    <w:qFormat/>
    <w:rsid w:val="0067775F"/>
    <w:pPr>
      <w:ind w:left="720"/>
      <w:contextualSpacing/>
    </w:pPr>
  </w:style>
  <w:style w:type="paragraph" w:styleId="BalloonText">
    <w:name w:val="Balloon Text"/>
    <w:basedOn w:val="Normal"/>
    <w:link w:val="BalloonTextChar"/>
    <w:uiPriority w:val="99"/>
    <w:semiHidden/>
    <w:unhideWhenUsed/>
    <w:rsid w:val="002B557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5578"/>
    <w:rPr>
      <w:rFonts w:ascii="Segoe UI" w:eastAsia="Malgun Gothic" w:hAnsi="Segoe UI" w:cs="Segoe UI"/>
      <w:sz w:val="18"/>
      <w:szCs w:val="18"/>
      <w:lang w:val="en-GB"/>
    </w:rPr>
  </w:style>
  <w:style w:type="paragraph" w:styleId="NormalWeb">
    <w:name w:val="Normal (Web)"/>
    <w:basedOn w:val="Normal"/>
    <w:uiPriority w:val="99"/>
    <w:unhideWhenUsed/>
    <w:rsid w:val="00F81169"/>
    <w:pPr>
      <w:spacing w:before="100" w:beforeAutospacing="1" w:after="100" w:afterAutospacing="1"/>
    </w:pPr>
    <w:rPr>
      <w:rFonts w:eastAsia="Times New Roman"/>
      <w:sz w:val="24"/>
      <w:szCs w:val="24"/>
      <w:lang w:val="en-US"/>
    </w:rPr>
  </w:style>
  <w:style w:type="character" w:customStyle="1" w:styleId="normaltextrun1">
    <w:name w:val="normaltextrun1"/>
    <w:rsid w:val="00204DFB"/>
  </w:style>
  <w:style w:type="table" w:styleId="TableGrid">
    <w:name w:val="Table Grid"/>
    <w:basedOn w:val="TableNormal"/>
    <w:uiPriority w:val="39"/>
    <w:rsid w:val="005F08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Normal"/>
    <w:link w:val="TFChar"/>
    <w:qFormat/>
    <w:rsid w:val="00241065"/>
    <w:pPr>
      <w:keepLines/>
      <w:spacing w:after="240"/>
      <w:jc w:val="center"/>
    </w:pPr>
    <w:rPr>
      <w:rFonts w:ascii="Arial" w:eastAsia="Times New Roman" w:hAnsi="Arial"/>
      <w:b/>
    </w:rPr>
  </w:style>
  <w:style w:type="character" w:customStyle="1" w:styleId="TFChar">
    <w:name w:val="TF Char"/>
    <w:link w:val="TF"/>
    <w:qFormat/>
    <w:locked/>
    <w:rsid w:val="00241065"/>
    <w:rPr>
      <w:rFonts w:ascii="Arial" w:eastAsia="Times New Roman" w:hAnsi="Arial" w:cs="Times New Roman"/>
      <w:b/>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unhideWhenUsed/>
    <w:rsid w:val="00C5463A"/>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C5463A"/>
    <w:rPr>
      <w:rFonts w:ascii="Times New Roman" w:eastAsia="Malgun Gothic" w:hAnsi="Times New Roman" w:cs="Times New Roman"/>
      <w:sz w:val="20"/>
      <w:szCs w:val="20"/>
      <w:lang w:val="en-GB"/>
    </w:rPr>
  </w:style>
  <w:style w:type="paragraph" w:styleId="Footer">
    <w:name w:val="footer"/>
    <w:basedOn w:val="Normal"/>
    <w:link w:val="FooterChar"/>
    <w:uiPriority w:val="99"/>
    <w:unhideWhenUsed/>
    <w:rsid w:val="00C5463A"/>
    <w:pPr>
      <w:tabs>
        <w:tab w:val="center" w:pos="4680"/>
        <w:tab w:val="right" w:pos="9360"/>
      </w:tabs>
      <w:spacing w:after="0"/>
    </w:pPr>
  </w:style>
  <w:style w:type="character" w:customStyle="1" w:styleId="FooterChar">
    <w:name w:val="Footer Char"/>
    <w:basedOn w:val="DefaultParagraphFont"/>
    <w:link w:val="Footer"/>
    <w:uiPriority w:val="99"/>
    <w:rsid w:val="00C5463A"/>
    <w:rPr>
      <w:rFonts w:ascii="Times New Roman" w:eastAsia="Malgun Gothic" w:hAnsi="Times New Roman" w:cs="Times New Roman"/>
      <w:sz w:val="20"/>
      <w:szCs w:val="20"/>
      <w:lang w:val="en-GB"/>
    </w:rPr>
  </w:style>
  <w:style w:type="paragraph" w:styleId="Revision">
    <w:name w:val="Revision"/>
    <w:hidden/>
    <w:uiPriority w:val="99"/>
    <w:semiHidden/>
    <w:rsid w:val="0034324E"/>
    <w:pPr>
      <w:spacing w:after="0" w:line="240" w:lineRule="auto"/>
    </w:pPr>
    <w:rPr>
      <w:rFonts w:ascii="Times New Roman" w:eastAsia="Malgun Gothic" w:hAnsi="Times New Roman" w:cs="Times New Roman"/>
      <w:sz w:val="20"/>
      <w:szCs w:val="20"/>
      <w:lang w:val="en-GB"/>
    </w:rPr>
  </w:style>
  <w:style w:type="paragraph" w:customStyle="1" w:styleId="EmailDiscussion2">
    <w:name w:val="EmailDiscussion2"/>
    <w:basedOn w:val="Normal"/>
    <w:qFormat/>
    <w:rsid w:val="00FE133E"/>
    <w:pPr>
      <w:tabs>
        <w:tab w:val="left" w:pos="1622"/>
      </w:tabs>
      <w:spacing w:after="0"/>
      <w:ind w:left="1622" w:hanging="363"/>
    </w:pPr>
    <w:rPr>
      <w:rFonts w:eastAsia="Times New Roman"/>
      <w:sz w:val="24"/>
      <w:szCs w:val="24"/>
      <w:lang w:val="en-US" w:eastAsia="zh-CN"/>
    </w:rPr>
  </w:style>
  <w:style w:type="paragraph" w:customStyle="1" w:styleId="Doc-text2">
    <w:name w:val="Doc-text2"/>
    <w:basedOn w:val="Normal"/>
    <w:link w:val="Doc-text2Char"/>
    <w:qFormat/>
    <w:rsid w:val="0088035C"/>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8035C"/>
    <w:rPr>
      <w:rFonts w:ascii="Times New Roman" w:eastAsia="Times New Roman" w:hAnsi="Times New Roman" w:cs="Times New Roman"/>
      <w:sz w:val="24"/>
      <w:szCs w:val="24"/>
      <w:lang w:eastAsia="zh-CN"/>
    </w:rPr>
  </w:style>
  <w:style w:type="character" w:customStyle="1" w:styleId="TAHChar">
    <w:name w:val="TAH Char"/>
    <w:qFormat/>
    <w:rsid w:val="00884B5D"/>
    <w:rPr>
      <w:rFonts w:ascii="Arial" w:hAnsi="Arial"/>
      <w:b/>
      <w:sz w:val="18"/>
      <w:lang w:eastAsia="en-US"/>
    </w:rPr>
  </w:style>
  <w:style w:type="character" w:customStyle="1" w:styleId="TACChar">
    <w:name w:val="TAC Char"/>
    <w:link w:val="TAC"/>
    <w:locked/>
    <w:rsid w:val="00884B5D"/>
    <w:rPr>
      <w:rFonts w:ascii="Arial" w:hAnsi="Arial"/>
      <w:sz w:val="18"/>
    </w:rPr>
  </w:style>
  <w:style w:type="paragraph" w:customStyle="1" w:styleId="TAC">
    <w:name w:val="TAC"/>
    <w:basedOn w:val="TAL"/>
    <w:link w:val="TACChar"/>
    <w:rsid w:val="00884B5D"/>
    <w:pPr>
      <w:jc w:val="center"/>
    </w:pPr>
    <w:rPr>
      <w:rFonts w:cstheme="minorBidi"/>
      <w:lang w:val="en-US"/>
    </w:rPr>
  </w:style>
  <w:style w:type="paragraph" w:customStyle="1" w:styleId="Default">
    <w:name w:val="Default"/>
    <w:rsid w:val="00B74AF4"/>
    <w:pPr>
      <w:autoSpaceDE w:val="0"/>
      <w:autoSpaceDN w:val="0"/>
      <w:adjustRightInd w:val="0"/>
      <w:spacing w:after="0" w:line="240" w:lineRule="auto"/>
    </w:pPr>
    <w:rPr>
      <w:rFonts w:ascii="Arial" w:eastAsia="DengXian" w:hAnsi="Arial" w:cs="Arial"/>
      <w:color w:val="000000"/>
      <w:sz w:val="24"/>
      <w:szCs w:val="24"/>
    </w:rPr>
  </w:style>
  <w:style w:type="character" w:styleId="CommentReference">
    <w:name w:val="annotation reference"/>
    <w:basedOn w:val="DefaultParagraphFont"/>
    <w:uiPriority w:val="99"/>
    <w:semiHidden/>
    <w:unhideWhenUsed/>
    <w:rsid w:val="003C1B86"/>
    <w:rPr>
      <w:sz w:val="16"/>
      <w:szCs w:val="16"/>
    </w:rPr>
  </w:style>
  <w:style w:type="paragraph" w:styleId="CommentText">
    <w:name w:val="annotation text"/>
    <w:basedOn w:val="Normal"/>
    <w:link w:val="CommentTextChar"/>
    <w:uiPriority w:val="99"/>
    <w:semiHidden/>
    <w:unhideWhenUsed/>
    <w:rsid w:val="003C1B86"/>
  </w:style>
  <w:style w:type="character" w:customStyle="1" w:styleId="CommentTextChar">
    <w:name w:val="Comment Text Char"/>
    <w:basedOn w:val="DefaultParagraphFont"/>
    <w:link w:val="CommentText"/>
    <w:uiPriority w:val="99"/>
    <w:semiHidden/>
    <w:rsid w:val="003C1B86"/>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C1B86"/>
    <w:rPr>
      <w:b/>
      <w:bCs/>
    </w:rPr>
  </w:style>
  <w:style w:type="character" w:customStyle="1" w:styleId="CommentSubjectChar">
    <w:name w:val="Comment Subject Char"/>
    <w:basedOn w:val="CommentTextChar"/>
    <w:link w:val="CommentSubject"/>
    <w:uiPriority w:val="99"/>
    <w:semiHidden/>
    <w:rsid w:val="003C1B86"/>
    <w:rPr>
      <w:rFonts w:ascii="Times New Roman" w:eastAsia="Malgun Gothic" w:hAnsi="Times New Roman" w:cs="Times New Roman"/>
      <w:b/>
      <w:bCs/>
      <w:sz w:val="20"/>
      <w:szCs w:val="20"/>
      <w:lang w:val="en-GB"/>
    </w:rPr>
  </w:style>
  <w:style w:type="paragraph" w:customStyle="1" w:styleId="maintext">
    <w:name w:val="main text"/>
    <w:basedOn w:val="Normal"/>
    <w:rsid w:val="003172B1"/>
    <w:pPr>
      <w:autoSpaceDE w:val="0"/>
      <w:spacing w:before="60" w:after="60" w:line="288" w:lineRule="auto"/>
      <w:ind w:firstLineChars="200" w:firstLine="200"/>
      <w:jc w:val="both"/>
    </w:pPr>
    <w:rPr>
      <w:rFonts w:ascii="Calibri" w:hAnsi="Calibri" w:cs="Batang"/>
      <w:sz w:val="22"/>
      <w:szCs w:val="22"/>
      <w:lang w:val="en-US" w:eastAsia="zh-CN"/>
    </w:rPr>
  </w:style>
  <w:style w:type="paragraph" w:customStyle="1" w:styleId="xmsonormal">
    <w:name w:val="x_msonormal"/>
    <w:basedOn w:val="Normal"/>
    <w:rsid w:val="00332F50"/>
    <w:pPr>
      <w:spacing w:after="0"/>
    </w:pPr>
    <w:rPr>
      <w:rFonts w:ascii="Calibri" w:eastAsiaTheme="minorHAnsi" w:hAnsi="Calibri" w:cs="Calibri"/>
      <w:sz w:val="22"/>
      <w:szCs w:val="22"/>
      <w:lang w:val="en-US"/>
    </w:rPr>
  </w:style>
  <w:style w:type="paragraph" w:customStyle="1" w:styleId="xmsolistparagraph">
    <w:name w:val="x_msolistparagraph"/>
    <w:basedOn w:val="Normal"/>
    <w:rsid w:val="00332F50"/>
    <w:pPr>
      <w:spacing w:after="160" w:line="252" w:lineRule="auto"/>
      <w:ind w:left="720"/>
    </w:pPr>
    <w:rPr>
      <w:rFonts w:ascii="Calibri" w:eastAsiaTheme="minorHAnsi" w:hAnsi="Calibri" w:cs="Calibri"/>
      <w:sz w:val="22"/>
      <w:szCs w:val="22"/>
      <w:lang w:val="en-US"/>
    </w:rPr>
  </w:style>
  <w:style w:type="paragraph" w:customStyle="1" w:styleId="tah0">
    <w:name w:val="tah"/>
    <w:basedOn w:val="Normal"/>
    <w:rsid w:val="00705A68"/>
    <w:pPr>
      <w:spacing w:before="100" w:beforeAutospacing="1" w:after="100" w:afterAutospacing="1"/>
    </w:pPr>
    <w:rPr>
      <w:rFonts w:eastAsia="Times New Roman"/>
      <w:sz w:val="24"/>
      <w:szCs w:val="24"/>
      <w:lang w:val="en-US"/>
    </w:rPr>
  </w:style>
  <w:style w:type="paragraph" w:customStyle="1" w:styleId="tal0">
    <w:name w:val="tal"/>
    <w:basedOn w:val="Normal"/>
    <w:rsid w:val="00705A68"/>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3926">
      <w:bodyDiv w:val="1"/>
      <w:marLeft w:val="0"/>
      <w:marRight w:val="0"/>
      <w:marTop w:val="0"/>
      <w:marBottom w:val="0"/>
      <w:divBdr>
        <w:top w:val="none" w:sz="0" w:space="0" w:color="auto"/>
        <w:left w:val="none" w:sz="0" w:space="0" w:color="auto"/>
        <w:bottom w:val="none" w:sz="0" w:space="0" w:color="auto"/>
        <w:right w:val="none" w:sz="0" w:space="0" w:color="auto"/>
      </w:divBdr>
      <w:divsChild>
        <w:div w:id="1027679024">
          <w:marLeft w:val="1166"/>
          <w:marRight w:val="0"/>
          <w:marTop w:val="86"/>
          <w:marBottom w:val="0"/>
          <w:divBdr>
            <w:top w:val="none" w:sz="0" w:space="0" w:color="auto"/>
            <w:left w:val="none" w:sz="0" w:space="0" w:color="auto"/>
            <w:bottom w:val="none" w:sz="0" w:space="0" w:color="auto"/>
            <w:right w:val="none" w:sz="0" w:space="0" w:color="auto"/>
          </w:divBdr>
        </w:div>
        <w:div w:id="2137478670">
          <w:marLeft w:val="1166"/>
          <w:marRight w:val="0"/>
          <w:marTop w:val="86"/>
          <w:marBottom w:val="0"/>
          <w:divBdr>
            <w:top w:val="none" w:sz="0" w:space="0" w:color="auto"/>
            <w:left w:val="none" w:sz="0" w:space="0" w:color="auto"/>
            <w:bottom w:val="none" w:sz="0" w:space="0" w:color="auto"/>
            <w:right w:val="none" w:sz="0" w:space="0" w:color="auto"/>
          </w:divBdr>
        </w:div>
        <w:div w:id="176887017">
          <w:marLeft w:val="1166"/>
          <w:marRight w:val="0"/>
          <w:marTop w:val="86"/>
          <w:marBottom w:val="0"/>
          <w:divBdr>
            <w:top w:val="none" w:sz="0" w:space="0" w:color="auto"/>
            <w:left w:val="none" w:sz="0" w:space="0" w:color="auto"/>
            <w:bottom w:val="none" w:sz="0" w:space="0" w:color="auto"/>
            <w:right w:val="none" w:sz="0" w:space="0" w:color="auto"/>
          </w:divBdr>
        </w:div>
        <w:div w:id="1968661035">
          <w:marLeft w:val="1166"/>
          <w:marRight w:val="0"/>
          <w:marTop w:val="86"/>
          <w:marBottom w:val="0"/>
          <w:divBdr>
            <w:top w:val="none" w:sz="0" w:space="0" w:color="auto"/>
            <w:left w:val="none" w:sz="0" w:space="0" w:color="auto"/>
            <w:bottom w:val="none" w:sz="0" w:space="0" w:color="auto"/>
            <w:right w:val="none" w:sz="0" w:space="0" w:color="auto"/>
          </w:divBdr>
        </w:div>
        <w:div w:id="351567356">
          <w:marLeft w:val="1166"/>
          <w:marRight w:val="0"/>
          <w:marTop w:val="86"/>
          <w:marBottom w:val="0"/>
          <w:divBdr>
            <w:top w:val="none" w:sz="0" w:space="0" w:color="auto"/>
            <w:left w:val="none" w:sz="0" w:space="0" w:color="auto"/>
            <w:bottom w:val="none" w:sz="0" w:space="0" w:color="auto"/>
            <w:right w:val="none" w:sz="0" w:space="0" w:color="auto"/>
          </w:divBdr>
        </w:div>
        <w:div w:id="749304985">
          <w:marLeft w:val="1800"/>
          <w:marRight w:val="0"/>
          <w:marTop w:val="77"/>
          <w:marBottom w:val="0"/>
          <w:divBdr>
            <w:top w:val="none" w:sz="0" w:space="0" w:color="auto"/>
            <w:left w:val="none" w:sz="0" w:space="0" w:color="auto"/>
            <w:bottom w:val="none" w:sz="0" w:space="0" w:color="auto"/>
            <w:right w:val="none" w:sz="0" w:space="0" w:color="auto"/>
          </w:divBdr>
        </w:div>
        <w:div w:id="1175461050">
          <w:marLeft w:val="1166"/>
          <w:marRight w:val="0"/>
          <w:marTop w:val="86"/>
          <w:marBottom w:val="0"/>
          <w:divBdr>
            <w:top w:val="none" w:sz="0" w:space="0" w:color="auto"/>
            <w:left w:val="none" w:sz="0" w:space="0" w:color="auto"/>
            <w:bottom w:val="none" w:sz="0" w:space="0" w:color="auto"/>
            <w:right w:val="none" w:sz="0" w:space="0" w:color="auto"/>
          </w:divBdr>
        </w:div>
        <w:div w:id="715155056">
          <w:marLeft w:val="1800"/>
          <w:marRight w:val="0"/>
          <w:marTop w:val="77"/>
          <w:marBottom w:val="0"/>
          <w:divBdr>
            <w:top w:val="none" w:sz="0" w:space="0" w:color="auto"/>
            <w:left w:val="none" w:sz="0" w:space="0" w:color="auto"/>
            <w:bottom w:val="none" w:sz="0" w:space="0" w:color="auto"/>
            <w:right w:val="none" w:sz="0" w:space="0" w:color="auto"/>
          </w:divBdr>
        </w:div>
        <w:div w:id="19161978">
          <w:marLeft w:val="1800"/>
          <w:marRight w:val="0"/>
          <w:marTop w:val="77"/>
          <w:marBottom w:val="0"/>
          <w:divBdr>
            <w:top w:val="none" w:sz="0" w:space="0" w:color="auto"/>
            <w:left w:val="none" w:sz="0" w:space="0" w:color="auto"/>
            <w:bottom w:val="none" w:sz="0" w:space="0" w:color="auto"/>
            <w:right w:val="none" w:sz="0" w:space="0" w:color="auto"/>
          </w:divBdr>
        </w:div>
        <w:div w:id="1511211880">
          <w:marLeft w:val="1800"/>
          <w:marRight w:val="0"/>
          <w:marTop w:val="77"/>
          <w:marBottom w:val="0"/>
          <w:divBdr>
            <w:top w:val="none" w:sz="0" w:space="0" w:color="auto"/>
            <w:left w:val="none" w:sz="0" w:space="0" w:color="auto"/>
            <w:bottom w:val="none" w:sz="0" w:space="0" w:color="auto"/>
            <w:right w:val="none" w:sz="0" w:space="0" w:color="auto"/>
          </w:divBdr>
        </w:div>
      </w:divsChild>
    </w:div>
    <w:div w:id="39213970">
      <w:bodyDiv w:val="1"/>
      <w:marLeft w:val="0"/>
      <w:marRight w:val="0"/>
      <w:marTop w:val="0"/>
      <w:marBottom w:val="0"/>
      <w:divBdr>
        <w:top w:val="none" w:sz="0" w:space="0" w:color="auto"/>
        <w:left w:val="none" w:sz="0" w:space="0" w:color="auto"/>
        <w:bottom w:val="none" w:sz="0" w:space="0" w:color="auto"/>
        <w:right w:val="none" w:sz="0" w:space="0" w:color="auto"/>
      </w:divBdr>
    </w:div>
    <w:div w:id="40523397">
      <w:bodyDiv w:val="1"/>
      <w:marLeft w:val="0"/>
      <w:marRight w:val="0"/>
      <w:marTop w:val="0"/>
      <w:marBottom w:val="0"/>
      <w:divBdr>
        <w:top w:val="none" w:sz="0" w:space="0" w:color="auto"/>
        <w:left w:val="none" w:sz="0" w:space="0" w:color="auto"/>
        <w:bottom w:val="none" w:sz="0" w:space="0" w:color="auto"/>
        <w:right w:val="none" w:sz="0" w:space="0" w:color="auto"/>
      </w:divBdr>
      <w:divsChild>
        <w:div w:id="1384132592">
          <w:marLeft w:val="547"/>
          <w:marRight w:val="0"/>
          <w:marTop w:val="216"/>
          <w:marBottom w:val="0"/>
          <w:divBdr>
            <w:top w:val="none" w:sz="0" w:space="0" w:color="auto"/>
            <w:left w:val="none" w:sz="0" w:space="0" w:color="auto"/>
            <w:bottom w:val="none" w:sz="0" w:space="0" w:color="auto"/>
            <w:right w:val="none" w:sz="0" w:space="0" w:color="auto"/>
          </w:divBdr>
        </w:div>
        <w:div w:id="1515998884">
          <w:marLeft w:val="1166"/>
          <w:marRight w:val="0"/>
          <w:marTop w:val="86"/>
          <w:marBottom w:val="0"/>
          <w:divBdr>
            <w:top w:val="none" w:sz="0" w:space="0" w:color="auto"/>
            <w:left w:val="none" w:sz="0" w:space="0" w:color="auto"/>
            <w:bottom w:val="none" w:sz="0" w:space="0" w:color="auto"/>
            <w:right w:val="none" w:sz="0" w:space="0" w:color="auto"/>
          </w:divBdr>
        </w:div>
        <w:div w:id="769351737">
          <w:marLeft w:val="1166"/>
          <w:marRight w:val="0"/>
          <w:marTop w:val="86"/>
          <w:marBottom w:val="0"/>
          <w:divBdr>
            <w:top w:val="none" w:sz="0" w:space="0" w:color="auto"/>
            <w:left w:val="none" w:sz="0" w:space="0" w:color="auto"/>
            <w:bottom w:val="none" w:sz="0" w:space="0" w:color="auto"/>
            <w:right w:val="none" w:sz="0" w:space="0" w:color="auto"/>
          </w:divBdr>
        </w:div>
      </w:divsChild>
    </w:div>
    <w:div w:id="84424295">
      <w:bodyDiv w:val="1"/>
      <w:marLeft w:val="0"/>
      <w:marRight w:val="0"/>
      <w:marTop w:val="0"/>
      <w:marBottom w:val="0"/>
      <w:divBdr>
        <w:top w:val="none" w:sz="0" w:space="0" w:color="auto"/>
        <w:left w:val="none" w:sz="0" w:space="0" w:color="auto"/>
        <w:bottom w:val="none" w:sz="0" w:space="0" w:color="auto"/>
        <w:right w:val="none" w:sz="0" w:space="0" w:color="auto"/>
      </w:divBdr>
    </w:div>
    <w:div w:id="103892394">
      <w:bodyDiv w:val="1"/>
      <w:marLeft w:val="0"/>
      <w:marRight w:val="0"/>
      <w:marTop w:val="0"/>
      <w:marBottom w:val="0"/>
      <w:divBdr>
        <w:top w:val="none" w:sz="0" w:space="0" w:color="auto"/>
        <w:left w:val="none" w:sz="0" w:space="0" w:color="auto"/>
        <w:bottom w:val="none" w:sz="0" w:space="0" w:color="auto"/>
        <w:right w:val="none" w:sz="0" w:space="0" w:color="auto"/>
      </w:divBdr>
      <w:divsChild>
        <w:div w:id="960183856">
          <w:marLeft w:val="1166"/>
          <w:marRight w:val="0"/>
          <w:marTop w:val="86"/>
          <w:marBottom w:val="0"/>
          <w:divBdr>
            <w:top w:val="none" w:sz="0" w:space="0" w:color="auto"/>
            <w:left w:val="none" w:sz="0" w:space="0" w:color="auto"/>
            <w:bottom w:val="none" w:sz="0" w:space="0" w:color="auto"/>
            <w:right w:val="none" w:sz="0" w:space="0" w:color="auto"/>
          </w:divBdr>
        </w:div>
        <w:div w:id="112868358">
          <w:marLeft w:val="1166"/>
          <w:marRight w:val="0"/>
          <w:marTop w:val="86"/>
          <w:marBottom w:val="0"/>
          <w:divBdr>
            <w:top w:val="none" w:sz="0" w:space="0" w:color="auto"/>
            <w:left w:val="none" w:sz="0" w:space="0" w:color="auto"/>
            <w:bottom w:val="none" w:sz="0" w:space="0" w:color="auto"/>
            <w:right w:val="none" w:sz="0" w:space="0" w:color="auto"/>
          </w:divBdr>
        </w:div>
        <w:div w:id="104078473">
          <w:marLeft w:val="1166"/>
          <w:marRight w:val="0"/>
          <w:marTop w:val="86"/>
          <w:marBottom w:val="0"/>
          <w:divBdr>
            <w:top w:val="none" w:sz="0" w:space="0" w:color="auto"/>
            <w:left w:val="none" w:sz="0" w:space="0" w:color="auto"/>
            <w:bottom w:val="none" w:sz="0" w:space="0" w:color="auto"/>
            <w:right w:val="none" w:sz="0" w:space="0" w:color="auto"/>
          </w:divBdr>
        </w:div>
        <w:div w:id="1754737935">
          <w:marLeft w:val="1166"/>
          <w:marRight w:val="0"/>
          <w:marTop w:val="86"/>
          <w:marBottom w:val="0"/>
          <w:divBdr>
            <w:top w:val="none" w:sz="0" w:space="0" w:color="auto"/>
            <w:left w:val="none" w:sz="0" w:space="0" w:color="auto"/>
            <w:bottom w:val="none" w:sz="0" w:space="0" w:color="auto"/>
            <w:right w:val="none" w:sz="0" w:space="0" w:color="auto"/>
          </w:divBdr>
        </w:div>
        <w:div w:id="1274283652">
          <w:marLeft w:val="1166"/>
          <w:marRight w:val="0"/>
          <w:marTop w:val="86"/>
          <w:marBottom w:val="0"/>
          <w:divBdr>
            <w:top w:val="none" w:sz="0" w:space="0" w:color="auto"/>
            <w:left w:val="none" w:sz="0" w:space="0" w:color="auto"/>
            <w:bottom w:val="none" w:sz="0" w:space="0" w:color="auto"/>
            <w:right w:val="none" w:sz="0" w:space="0" w:color="auto"/>
          </w:divBdr>
        </w:div>
      </w:divsChild>
    </w:div>
    <w:div w:id="209223138">
      <w:bodyDiv w:val="1"/>
      <w:marLeft w:val="0"/>
      <w:marRight w:val="0"/>
      <w:marTop w:val="0"/>
      <w:marBottom w:val="0"/>
      <w:divBdr>
        <w:top w:val="none" w:sz="0" w:space="0" w:color="auto"/>
        <w:left w:val="none" w:sz="0" w:space="0" w:color="auto"/>
        <w:bottom w:val="none" w:sz="0" w:space="0" w:color="auto"/>
        <w:right w:val="none" w:sz="0" w:space="0" w:color="auto"/>
      </w:divBdr>
    </w:div>
    <w:div w:id="214782752">
      <w:bodyDiv w:val="1"/>
      <w:marLeft w:val="0"/>
      <w:marRight w:val="0"/>
      <w:marTop w:val="0"/>
      <w:marBottom w:val="0"/>
      <w:divBdr>
        <w:top w:val="none" w:sz="0" w:space="0" w:color="auto"/>
        <w:left w:val="none" w:sz="0" w:space="0" w:color="auto"/>
        <w:bottom w:val="none" w:sz="0" w:space="0" w:color="auto"/>
        <w:right w:val="none" w:sz="0" w:space="0" w:color="auto"/>
      </w:divBdr>
      <w:divsChild>
        <w:div w:id="914705530">
          <w:marLeft w:val="0"/>
          <w:marRight w:val="0"/>
          <w:marTop w:val="0"/>
          <w:marBottom w:val="0"/>
          <w:divBdr>
            <w:top w:val="none" w:sz="0" w:space="0" w:color="auto"/>
            <w:left w:val="none" w:sz="0" w:space="0" w:color="auto"/>
            <w:bottom w:val="none" w:sz="0" w:space="0" w:color="auto"/>
            <w:right w:val="none" w:sz="0" w:space="0" w:color="auto"/>
          </w:divBdr>
        </w:div>
      </w:divsChild>
    </w:div>
    <w:div w:id="225994955">
      <w:bodyDiv w:val="1"/>
      <w:marLeft w:val="0"/>
      <w:marRight w:val="0"/>
      <w:marTop w:val="0"/>
      <w:marBottom w:val="0"/>
      <w:divBdr>
        <w:top w:val="none" w:sz="0" w:space="0" w:color="auto"/>
        <w:left w:val="none" w:sz="0" w:space="0" w:color="auto"/>
        <w:bottom w:val="none" w:sz="0" w:space="0" w:color="auto"/>
        <w:right w:val="none" w:sz="0" w:space="0" w:color="auto"/>
      </w:divBdr>
    </w:div>
    <w:div w:id="442117959">
      <w:bodyDiv w:val="1"/>
      <w:marLeft w:val="0"/>
      <w:marRight w:val="0"/>
      <w:marTop w:val="0"/>
      <w:marBottom w:val="0"/>
      <w:divBdr>
        <w:top w:val="none" w:sz="0" w:space="0" w:color="auto"/>
        <w:left w:val="none" w:sz="0" w:space="0" w:color="auto"/>
        <w:bottom w:val="none" w:sz="0" w:space="0" w:color="auto"/>
        <w:right w:val="none" w:sz="0" w:space="0" w:color="auto"/>
      </w:divBdr>
    </w:div>
    <w:div w:id="459034280">
      <w:bodyDiv w:val="1"/>
      <w:marLeft w:val="0"/>
      <w:marRight w:val="0"/>
      <w:marTop w:val="0"/>
      <w:marBottom w:val="0"/>
      <w:divBdr>
        <w:top w:val="none" w:sz="0" w:space="0" w:color="auto"/>
        <w:left w:val="none" w:sz="0" w:space="0" w:color="auto"/>
        <w:bottom w:val="none" w:sz="0" w:space="0" w:color="auto"/>
        <w:right w:val="none" w:sz="0" w:space="0" w:color="auto"/>
      </w:divBdr>
      <w:divsChild>
        <w:div w:id="1936162133">
          <w:marLeft w:val="1166"/>
          <w:marRight w:val="0"/>
          <w:marTop w:val="77"/>
          <w:marBottom w:val="0"/>
          <w:divBdr>
            <w:top w:val="none" w:sz="0" w:space="0" w:color="auto"/>
            <w:left w:val="none" w:sz="0" w:space="0" w:color="auto"/>
            <w:bottom w:val="none" w:sz="0" w:space="0" w:color="auto"/>
            <w:right w:val="none" w:sz="0" w:space="0" w:color="auto"/>
          </w:divBdr>
        </w:div>
        <w:div w:id="123890926">
          <w:marLeft w:val="1166"/>
          <w:marRight w:val="0"/>
          <w:marTop w:val="77"/>
          <w:marBottom w:val="0"/>
          <w:divBdr>
            <w:top w:val="none" w:sz="0" w:space="0" w:color="auto"/>
            <w:left w:val="none" w:sz="0" w:space="0" w:color="auto"/>
            <w:bottom w:val="none" w:sz="0" w:space="0" w:color="auto"/>
            <w:right w:val="none" w:sz="0" w:space="0" w:color="auto"/>
          </w:divBdr>
        </w:div>
      </w:divsChild>
    </w:div>
    <w:div w:id="548417910">
      <w:bodyDiv w:val="1"/>
      <w:marLeft w:val="0"/>
      <w:marRight w:val="0"/>
      <w:marTop w:val="0"/>
      <w:marBottom w:val="0"/>
      <w:divBdr>
        <w:top w:val="none" w:sz="0" w:space="0" w:color="auto"/>
        <w:left w:val="none" w:sz="0" w:space="0" w:color="auto"/>
        <w:bottom w:val="none" w:sz="0" w:space="0" w:color="auto"/>
        <w:right w:val="none" w:sz="0" w:space="0" w:color="auto"/>
      </w:divBdr>
      <w:divsChild>
        <w:div w:id="688142600">
          <w:marLeft w:val="547"/>
          <w:marRight w:val="0"/>
          <w:marTop w:val="192"/>
          <w:marBottom w:val="0"/>
          <w:divBdr>
            <w:top w:val="none" w:sz="0" w:space="0" w:color="auto"/>
            <w:left w:val="none" w:sz="0" w:space="0" w:color="auto"/>
            <w:bottom w:val="none" w:sz="0" w:space="0" w:color="auto"/>
            <w:right w:val="none" w:sz="0" w:space="0" w:color="auto"/>
          </w:divBdr>
        </w:div>
        <w:div w:id="23333109">
          <w:marLeft w:val="547"/>
          <w:marRight w:val="0"/>
          <w:marTop w:val="192"/>
          <w:marBottom w:val="0"/>
          <w:divBdr>
            <w:top w:val="none" w:sz="0" w:space="0" w:color="auto"/>
            <w:left w:val="none" w:sz="0" w:space="0" w:color="auto"/>
            <w:bottom w:val="none" w:sz="0" w:space="0" w:color="auto"/>
            <w:right w:val="none" w:sz="0" w:space="0" w:color="auto"/>
          </w:divBdr>
        </w:div>
      </w:divsChild>
    </w:div>
    <w:div w:id="554053242">
      <w:bodyDiv w:val="1"/>
      <w:marLeft w:val="0"/>
      <w:marRight w:val="0"/>
      <w:marTop w:val="0"/>
      <w:marBottom w:val="0"/>
      <w:divBdr>
        <w:top w:val="none" w:sz="0" w:space="0" w:color="auto"/>
        <w:left w:val="none" w:sz="0" w:space="0" w:color="auto"/>
        <w:bottom w:val="none" w:sz="0" w:space="0" w:color="auto"/>
        <w:right w:val="none" w:sz="0" w:space="0" w:color="auto"/>
      </w:divBdr>
    </w:div>
    <w:div w:id="651984601">
      <w:bodyDiv w:val="1"/>
      <w:marLeft w:val="0"/>
      <w:marRight w:val="0"/>
      <w:marTop w:val="0"/>
      <w:marBottom w:val="0"/>
      <w:divBdr>
        <w:top w:val="none" w:sz="0" w:space="0" w:color="auto"/>
        <w:left w:val="none" w:sz="0" w:space="0" w:color="auto"/>
        <w:bottom w:val="none" w:sz="0" w:space="0" w:color="auto"/>
        <w:right w:val="none" w:sz="0" w:space="0" w:color="auto"/>
      </w:divBdr>
      <w:divsChild>
        <w:div w:id="180823338">
          <w:marLeft w:val="0"/>
          <w:marRight w:val="0"/>
          <w:marTop w:val="0"/>
          <w:marBottom w:val="0"/>
          <w:divBdr>
            <w:top w:val="none" w:sz="0" w:space="0" w:color="auto"/>
            <w:left w:val="none" w:sz="0" w:space="0" w:color="auto"/>
            <w:bottom w:val="none" w:sz="0" w:space="0" w:color="auto"/>
            <w:right w:val="none" w:sz="0" w:space="0" w:color="auto"/>
          </w:divBdr>
        </w:div>
        <w:div w:id="995303334">
          <w:marLeft w:val="0"/>
          <w:marRight w:val="0"/>
          <w:marTop w:val="0"/>
          <w:marBottom w:val="0"/>
          <w:divBdr>
            <w:top w:val="none" w:sz="0" w:space="0" w:color="auto"/>
            <w:left w:val="none" w:sz="0" w:space="0" w:color="auto"/>
            <w:bottom w:val="none" w:sz="0" w:space="0" w:color="auto"/>
            <w:right w:val="none" w:sz="0" w:space="0" w:color="auto"/>
          </w:divBdr>
        </w:div>
      </w:divsChild>
    </w:div>
    <w:div w:id="669872725">
      <w:bodyDiv w:val="1"/>
      <w:marLeft w:val="0"/>
      <w:marRight w:val="0"/>
      <w:marTop w:val="0"/>
      <w:marBottom w:val="0"/>
      <w:divBdr>
        <w:top w:val="none" w:sz="0" w:space="0" w:color="auto"/>
        <w:left w:val="none" w:sz="0" w:space="0" w:color="auto"/>
        <w:bottom w:val="none" w:sz="0" w:space="0" w:color="auto"/>
        <w:right w:val="none" w:sz="0" w:space="0" w:color="auto"/>
      </w:divBdr>
    </w:div>
    <w:div w:id="675499088">
      <w:bodyDiv w:val="1"/>
      <w:marLeft w:val="0"/>
      <w:marRight w:val="0"/>
      <w:marTop w:val="0"/>
      <w:marBottom w:val="0"/>
      <w:divBdr>
        <w:top w:val="none" w:sz="0" w:space="0" w:color="auto"/>
        <w:left w:val="none" w:sz="0" w:space="0" w:color="auto"/>
        <w:bottom w:val="none" w:sz="0" w:space="0" w:color="auto"/>
        <w:right w:val="none" w:sz="0" w:space="0" w:color="auto"/>
      </w:divBdr>
      <w:divsChild>
        <w:div w:id="1789858741">
          <w:marLeft w:val="1166"/>
          <w:marRight w:val="0"/>
          <w:marTop w:val="86"/>
          <w:marBottom w:val="0"/>
          <w:divBdr>
            <w:top w:val="none" w:sz="0" w:space="0" w:color="auto"/>
            <w:left w:val="none" w:sz="0" w:space="0" w:color="auto"/>
            <w:bottom w:val="none" w:sz="0" w:space="0" w:color="auto"/>
            <w:right w:val="none" w:sz="0" w:space="0" w:color="auto"/>
          </w:divBdr>
        </w:div>
        <w:div w:id="2013683539">
          <w:marLeft w:val="1800"/>
          <w:marRight w:val="0"/>
          <w:marTop w:val="77"/>
          <w:marBottom w:val="0"/>
          <w:divBdr>
            <w:top w:val="none" w:sz="0" w:space="0" w:color="auto"/>
            <w:left w:val="none" w:sz="0" w:space="0" w:color="auto"/>
            <w:bottom w:val="none" w:sz="0" w:space="0" w:color="auto"/>
            <w:right w:val="none" w:sz="0" w:space="0" w:color="auto"/>
          </w:divBdr>
        </w:div>
      </w:divsChild>
    </w:div>
    <w:div w:id="711615188">
      <w:bodyDiv w:val="1"/>
      <w:marLeft w:val="0"/>
      <w:marRight w:val="0"/>
      <w:marTop w:val="0"/>
      <w:marBottom w:val="0"/>
      <w:divBdr>
        <w:top w:val="none" w:sz="0" w:space="0" w:color="auto"/>
        <w:left w:val="none" w:sz="0" w:space="0" w:color="auto"/>
        <w:bottom w:val="none" w:sz="0" w:space="0" w:color="auto"/>
        <w:right w:val="none" w:sz="0" w:space="0" w:color="auto"/>
      </w:divBdr>
      <w:divsChild>
        <w:div w:id="1411777572">
          <w:marLeft w:val="0"/>
          <w:marRight w:val="0"/>
          <w:marTop w:val="0"/>
          <w:marBottom w:val="0"/>
          <w:divBdr>
            <w:top w:val="none" w:sz="0" w:space="0" w:color="auto"/>
            <w:left w:val="none" w:sz="0" w:space="0" w:color="auto"/>
            <w:bottom w:val="none" w:sz="0" w:space="0" w:color="auto"/>
            <w:right w:val="none" w:sz="0" w:space="0" w:color="auto"/>
          </w:divBdr>
        </w:div>
        <w:div w:id="616984842">
          <w:marLeft w:val="0"/>
          <w:marRight w:val="0"/>
          <w:marTop w:val="0"/>
          <w:marBottom w:val="0"/>
          <w:divBdr>
            <w:top w:val="none" w:sz="0" w:space="0" w:color="auto"/>
            <w:left w:val="none" w:sz="0" w:space="0" w:color="auto"/>
            <w:bottom w:val="none" w:sz="0" w:space="0" w:color="auto"/>
            <w:right w:val="none" w:sz="0" w:space="0" w:color="auto"/>
          </w:divBdr>
        </w:div>
      </w:divsChild>
    </w:div>
    <w:div w:id="732389864">
      <w:bodyDiv w:val="1"/>
      <w:marLeft w:val="0"/>
      <w:marRight w:val="0"/>
      <w:marTop w:val="0"/>
      <w:marBottom w:val="0"/>
      <w:divBdr>
        <w:top w:val="none" w:sz="0" w:space="0" w:color="auto"/>
        <w:left w:val="none" w:sz="0" w:space="0" w:color="auto"/>
        <w:bottom w:val="none" w:sz="0" w:space="0" w:color="auto"/>
        <w:right w:val="none" w:sz="0" w:space="0" w:color="auto"/>
      </w:divBdr>
      <w:divsChild>
        <w:div w:id="1663923865">
          <w:marLeft w:val="1166"/>
          <w:marRight w:val="0"/>
          <w:marTop w:val="86"/>
          <w:marBottom w:val="0"/>
          <w:divBdr>
            <w:top w:val="none" w:sz="0" w:space="0" w:color="auto"/>
            <w:left w:val="none" w:sz="0" w:space="0" w:color="auto"/>
            <w:bottom w:val="none" w:sz="0" w:space="0" w:color="auto"/>
            <w:right w:val="none" w:sz="0" w:space="0" w:color="auto"/>
          </w:divBdr>
        </w:div>
        <w:div w:id="1766728028">
          <w:marLeft w:val="1800"/>
          <w:marRight w:val="0"/>
          <w:marTop w:val="77"/>
          <w:marBottom w:val="0"/>
          <w:divBdr>
            <w:top w:val="none" w:sz="0" w:space="0" w:color="auto"/>
            <w:left w:val="none" w:sz="0" w:space="0" w:color="auto"/>
            <w:bottom w:val="none" w:sz="0" w:space="0" w:color="auto"/>
            <w:right w:val="none" w:sz="0" w:space="0" w:color="auto"/>
          </w:divBdr>
        </w:div>
        <w:div w:id="200559265">
          <w:marLeft w:val="1800"/>
          <w:marRight w:val="0"/>
          <w:marTop w:val="77"/>
          <w:marBottom w:val="0"/>
          <w:divBdr>
            <w:top w:val="none" w:sz="0" w:space="0" w:color="auto"/>
            <w:left w:val="none" w:sz="0" w:space="0" w:color="auto"/>
            <w:bottom w:val="none" w:sz="0" w:space="0" w:color="auto"/>
            <w:right w:val="none" w:sz="0" w:space="0" w:color="auto"/>
          </w:divBdr>
        </w:div>
      </w:divsChild>
    </w:div>
    <w:div w:id="893201314">
      <w:bodyDiv w:val="1"/>
      <w:marLeft w:val="0"/>
      <w:marRight w:val="0"/>
      <w:marTop w:val="0"/>
      <w:marBottom w:val="0"/>
      <w:divBdr>
        <w:top w:val="none" w:sz="0" w:space="0" w:color="auto"/>
        <w:left w:val="none" w:sz="0" w:space="0" w:color="auto"/>
        <w:bottom w:val="none" w:sz="0" w:space="0" w:color="auto"/>
        <w:right w:val="none" w:sz="0" w:space="0" w:color="auto"/>
      </w:divBdr>
    </w:div>
    <w:div w:id="904724799">
      <w:bodyDiv w:val="1"/>
      <w:marLeft w:val="0"/>
      <w:marRight w:val="0"/>
      <w:marTop w:val="0"/>
      <w:marBottom w:val="0"/>
      <w:divBdr>
        <w:top w:val="none" w:sz="0" w:space="0" w:color="auto"/>
        <w:left w:val="none" w:sz="0" w:space="0" w:color="auto"/>
        <w:bottom w:val="none" w:sz="0" w:space="0" w:color="auto"/>
        <w:right w:val="none" w:sz="0" w:space="0" w:color="auto"/>
      </w:divBdr>
    </w:div>
    <w:div w:id="948121640">
      <w:bodyDiv w:val="1"/>
      <w:marLeft w:val="0"/>
      <w:marRight w:val="0"/>
      <w:marTop w:val="0"/>
      <w:marBottom w:val="0"/>
      <w:divBdr>
        <w:top w:val="none" w:sz="0" w:space="0" w:color="auto"/>
        <w:left w:val="none" w:sz="0" w:space="0" w:color="auto"/>
        <w:bottom w:val="none" w:sz="0" w:space="0" w:color="auto"/>
        <w:right w:val="none" w:sz="0" w:space="0" w:color="auto"/>
      </w:divBdr>
    </w:div>
    <w:div w:id="957835203">
      <w:bodyDiv w:val="1"/>
      <w:marLeft w:val="0"/>
      <w:marRight w:val="0"/>
      <w:marTop w:val="0"/>
      <w:marBottom w:val="0"/>
      <w:divBdr>
        <w:top w:val="none" w:sz="0" w:space="0" w:color="auto"/>
        <w:left w:val="none" w:sz="0" w:space="0" w:color="auto"/>
        <w:bottom w:val="none" w:sz="0" w:space="0" w:color="auto"/>
        <w:right w:val="none" w:sz="0" w:space="0" w:color="auto"/>
      </w:divBdr>
    </w:div>
    <w:div w:id="960183921">
      <w:bodyDiv w:val="1"/>
      <w:marLeft w:val="0"/>
      <w:marRight w:val="0"/>
      <w:marTop w:val="0"/>
      <w:marBottom w:val="0"/>
      <w:divBdr>
        <w:top w:val="none" w:sz="0" w:space="0" w:color="auto"/>
        <w:left w:val="none" w:sz="0" w:space="0" w:color="auto"/>
        <w:bottom w:val="none" w:sz="0" w:space="0" w:color="auto"/>
        <w:right w:val="none" w:sz="0" w:space="0" w:color="auto"/>
      </w:divBdr>
      <w:divsChild>
        <w:div w:id="1934434525">
          <w:marLeft w:val="547"/>
          <w:marRight w:val="0"/>
          <w:marTop w:val="0"/>
          <w:marBottom w:val="0"/>
          <w:divBdr>
            <w:top w:val="none" w:sz="0" w:space="0" w:color="auto"/>
            <w:left w:val="none" w:sz="0" w:space="0" w:color="auto"/>
            <w:bottom w:val="none" w:sz="0" w:space="0" w:color="auto"/>
            <w:right w:val="none" w:sz="0" w:space="0" w:color="auto"/>
          </w:divBdr>
        </w:div>
        <w:div w:id="587077625">
          <w:marLeft w:val="547"/>
          <w:marRight w:val="0"/>
          <w:marTop w:val="0"/>
          <w:marBottom w:val="0"/>
          <w:divBdr>
            <w:top w:val="none" w:sz="0" w:space="0" w:color="auto"/>
            <w:left w:val="none" w:sz="0" w:space="0" w:color="auto"/>
            <w:bottom w:val="none" w:sz="0" w:space="0" w:color="auto"/>
            <w:right w:val="none" w:sz="0" w:space="0" w:color="auto"/>
          </w:divBdr>
        </w:div>
        <w:div w:id="1384021596">
          <w:marLeft w:val="547"/>
          <w:marRight w:val="0"/>
          <w:marTop w:val="0"/>
          <w:marBottom w:val="0"/>
          <w:divBdr>
            <w:top w:val="none" w:sz="0" w:space="0" w:color="auto"/>
            <w:left w:val="none" w:sz="0" w:space="0" w:color="auto"/>
            <w:bottom w:val="none" w:sz="0" w:space="0" w:color="auto"/>
            <w:right w:val="none" w:sz="0" w:space="0" w:color="auto"/>
          </w:divBdr>
        </w:div>
      </w:divsChild>
    </w:div>
    <w:div w:id="964891176">
      <w:bodyDiv w:val="1"/>
      <w:marLeft w:val="0"/>
      <w:marRight w:val="0"/>
      <w:marTop w:val="0"/>
      <w:marBottom w:val="0"/>
      <w:divBdr>
        <w:top w:val="none" w:sz="0" w:space="0" w:color="auto"/>
        <w:left w:val="none" w:sz="0" w:space="0" w:color="auto"/>
        <w:bottom w:val="none" w:sz="0" w:space="0" w:color="auto"/>
        <w:right w:val="none" w:sz="0" w:space="0" w:color="auto"/>
      </w:divBdr>
    </w:div>
    <w:div w:id="990328912">
      <w:bodyDiv w:val="1"/>
      <w:marLeft w:val="0"/>
      <w:marRight w:val="0"/>
      <w:marTop w:val="0"/>
      <w:marBottom w:val="0"/>
      <w:divBdr>
        <w:top w:val="none" w:sz="0" w:space="0" w:color="auto"/>
        <w:left w:val="none" w:sz="0" w:space="0" w:color="auto"/>
        <w:bottom w:val="none" w:sz="0" w:space="0" w:color="auto"/>
        <w:right w:val="none" w:sz="0" w:space="0" w:color="auto"/>
      </w:divBdr>
      <w:divsChild>
        <w:div w:id="2137988827">
          <w:marLeft w:val="547"/>
          <w:marRight w:val="0"/>
          <w:marTop w:val="192"/>
          <w:marBottom w:val="0"/>
          <w:divBdr>
            <w:top w:val="none" w:sz="0" w:space="0" w:color="auto"/>
            <w:left w:val="none" w:sz="0" w:space="0" w:color="auto"/>
            <w:bottom w:val="none" w:sz="0" w:space="0" w:color="auto"/>
            <w:right w:val="none" w:sz="0" w:space="0" w:color="auto"/>
          </w:divBdr>
        </w:div>
      </w:divsChild>
    </w:div>
    <w:div w:id="1009671902">
      <w:bodyDiv w:val="1"/>
      <w:marLeft w:val="0"/>
      <w:marRight w:val="0"/>
      <w:marTop w:val="0"/>
      <w:marBottom w:val="0"/>
      <w:divBdr>
        <w:top w:val="none" w:sz="0" w:space="0" w:color="auto"/>
        <w:left w:val="none" w:sz="0" w:space="0" w:color="auto"/>
        <w:bottom w:val="none" w:sz="0" w:space="0" w:color="auto"/>
        <w:right w:val="none" w:sz="0" w:space="0" w:color="auto"/>
      </w:divBdr>
      <w:divsChild>
        <w:div w:id="591162334">
          <w:marLeft w:val="994"/>
          <w:marRight w:val="0"/>
          <w:marTop w:val="0"/>
          <w:marBottom w:val="0"/>
          <w:divBdr>
            <w:top w:val="none" w:sz="0" w:space="0" w:color="auto"/>
            <w:left w:val="none" w:sz="0" w:space="0" w:color="auto"/>
            <w:bottom w:val="none" w:sz="0" w:space="0" w:color="auto"/>
            <w:right w:val="none" w:sz="0" w:space="0" w:color="auto"/>
          </w:divBdr>
        </w:div>
        <w:div w:id="368645912">
          <w:marLeft w:val="994"/>
          <w:marRight w:val="0"/>
          <w:marTop w:val="0"/>
          <w:marBottom w:val="0"/>
          <w:divBdr>
            <w:top w:val="none" w:sz="0" w:space="0" w:color="auto"/>
            <w:left w:val="none" w:sz="0" w:space="0" w:color="auto"/>
            <w:bottom w:val="none" w:sz="0" w:space="0" w:color="auto"/>
            <w:right w:val="none" w:sz="0" w:space="0" w:color="auto"/>
          </w:divBdr>
        </w:div>
        <w:div w:id="2082949377">
          <w:marLeft w:val="994"/>
          <w:marRight w:val="0"/>
          <w:marTop w:val="0"/>
          <w:marBottom w:val="0"/>
          <w:divBdr>
            <w:top w:val="none" w:sz="0" w:space="0" w:color="auto"/>
            <w:left w:val="none" w:sz="0" w:space="0" w:color="auto"/>
            <w:bottom w:val="none" w:sz="0" w:space="0" w:color="auto"/>
            <w:right w:val="none" w:sz="0" w:space="0" w:color="auto"/>
          </w:divBdr>
        </w:div>
      </w:divsChild>
    </w:div>
    <w:div w:id="1082601033">
      <w:bodyDiv w:val="1"/>
      <w:marLeft w:val="0"/>
      <w:marRight w:val="0"/>
      <w:marTop w:val="0"/>
      <w:marBottom w:val="0"/>
      <w:divBdr>
        <w:top w:val="none" w:sz="0" w:space="0" w:color="auto"/>
        <w:left w:val="none" w:sz="0" w:space="0" w:color="auto"/>
        <w:bottom w:val="none" w:sz="0" w:space="0" w:color="auto"/>
        <w:right w:val="none" w:sz="0" w:space="0" w:color="auto"/>
      </w:divBdr>
      <w:divsChild>
        <w:div w:id="2005277903">
          <w:marLeft w:val="1166"/>
          <w:marRight w:val="0"/>
          <w:marTop w:val="86"/>
          <w:marBottom w:val="0"/>
          <w:divBdr>
            <w:top w:val="none" w:sz="0" w:space="0" w:color="auto"/>
            <w:left w:val="none" w:sz="0" w:space="0" w:color="auto"/>
            <w:bottom w:val="none" w:sz="0" w:space="0" w:color="auto"/>
            <w:right w:val="none" w:sz="0" w:space="0" w:color="auto"/>
          </w:divBdr>
        </w:div>
      </w:divsChild>
    </w:div>
    <w:div w:id="1137532446">
      <w:bodyDiv w:val="1"/>
      <w:marLeft w:val="0"/>
      <w:marRight w:val="0"/>
      <w:marTop w:val="0"/>
      <w:marBottom w:val="0"/>
      <w:divBdr>
        <w:top w:val="none" w:sz="0" w:space="0" w:color="auto"/>
        <w:left w:val="none" w:sz="0" w:space="0" w:color="auto"/>
        <w:bottom w:val="none" w:sz="0" w:space="0" w:color="auto"/>
        <w:right w:val="none" w:sz="0" w:space="0" w:color="auto"/>
      </w:divBdr>
      <w:divsChild>
        <w:div w:id="95056192">
          <w:marLeft w:val="547"/>
          <w:marRight w:val="0"/>
          <w:marTop w:val="192"/>
          <w:marBottom w:val="0"/>
          <w:divBdr>
            <w:top w:val="none" w:sz="0" w:space="0" w:color="auto"/>
            <w:left w:val="none" w:sz="0" w:space="0" w:color="auto"/>
            <w:bottom w:val="none" w:sz="0" w:space="0" w:color="auto"/>
            <w:right w:val="none" w:sz="0" w:space="0" w:color="auto"/>
          </w:divBdr>
        </w:div>
      </w:divsChild>
    </w:div>
    <w:div w:id="1146555275">
      <w:bodyDiv w:val="1"/>
      <w:marLeft w:val="0"/>
      <w:marRight w:val="0"/>
      <w:marTop w:val="0"/>
      <w:marBottom w:val="0"/>
      <w:divBdr>
        <w:top w:val="none" w:sz="0" w:space="0" w:color="auto"/>
        <w:left w:val="none" w:sz="0" w:space="0" w:color="auto"/>
        <w:bottom w:val="none" w:sz="0" w:space="0" w:color="auto"/>
        <w:right w:val="none" w:sz="0" w:space="0" w:color="auto"/>
      </w:divBdr>
    </w:div>
    <w:div w:id="1192567769">
      <w:bodyDiv w:val="1"/>
      <w:marLeft w:val="0"/>
      <w:marRight w:val="0"/>
      <w:marTop w:val="0"/>
      <w:marBottom w:val="0"/>
      <w:divBdr>
        <w:top w:val="none" w:sz="0" w:space="0" w:color="auto"/>
        <w:left w:val="none" w:sz="0" w:space="0" w:color="auto"/>
        <w:bottom w:val="none" w:sz="0" w:space="0" w:color="auto"/>
        <w:right w:val="none" w:sz="0" w:space="0" w:color="auto"/>
      </w:divBdr>
      <w:divsChild>
        <w:div w:id="1798721881">
          <w:marLeft w:val="1166"/>
          <w:marRight w:val="0"/>
          <w:marTop w:val="86"/>
          <w:marBottom w:val="0"/>
          <w:divBdr>
            <w:top w:val="none" w:sz="0" w:space="0" w:color="auto"/>
            <w:left w:val="none" w:sz="0" w:space="0" w:color="auto"/>
            <w:bottom w:val="none" w:sz="0" w:space="0" w:color="auto"/>
            <w:right w:val="none" w:sz="0" w:space="0" w:color="auto"/>
          </w:divBdr>
        </w:div>
        <w:div w:id="1424259207">
          <w:marLeft w:val="1166"/>
          <w:marRight w:val="0"/>
          <w:marTop w:val="86"/>
          <w:marBottom w:val="0"/>
          <w:divBdr>
            <w:top w:val="none" w:sz="0" w:space="0" w:color="auto"/>
            <w:left w:val="none" w:sz="0" w:space="0" w:color="auto"/>
            <w:bottom w:val="none" w:sz="0" w:space="0" w:color="auto"/>
            <w:right w:val="none" w:sz="0" w:space="0" w:color="auto"/>
          </w:divBdr>
        </w:div>
        <w:div w:id="1592860381">
          <w:marLeft w:val="1166"/>
          <w:marRight w:val="0"/>
          <w:marTop w:val="86"/>
          <w:marBottom w:val="0"/>
          <w:divBdr>
            <w:top w:val="none" w:sz="0" w:space="0" w:color="auto"/>
            <w:left w:val="none" w:sz="0" w:space="0" w:color="auto"/>
            <w:bottom w:val="none" w:sz="0" w:space="0" w:color="auto"/>
            <w:right w:val="none" w:sz="0" w:space="0" w:color="auto"/>
          </w:divBdr>
        </w:div>
        <w:div w:id="1985894357">
          <w:marLeft w:val="1800"/>
          <w:marRight w:val="0"/>
          <w:marTop w:val="77"/>
          <w:marBottom w:val="0"/>
          <w:divBdr>
            <w:top w:val="none" w:sz="0" w:space="0" w:color="auto"/>
            <w:left w:val="none" w:sz="0" w:space="0" w:color="auto"/>
            <w:bottom w:val="none" w:sz="0" w:space="0" w:color="auto"/>
            <w:right w:val="none" w:sz="0" w:space="0" w:color="auto"/>
          </w:divBdr>
        </w:div>
        <w:div w:id="1688755297">
          <w:marLeft w:val="1800"/>
          <w:marRight w:val="0"/>
          <w:marTop w:val="77"/>
          <w:marBottom w:val="0"/>
          <w:divBdr>
            <w:top w:val="none" w:sz="0" w:space="0" w:color="auto"/>
            <w:left w:val="none" w:sz="0" w:space="0" w:color="auto"/>
            <w:bottom w:val="none" w:sz="0" w:space="0" w:color="auto"/>
            <w:right w:val="none" w:sz="0" w:space="0" w:color="auto"/>
          </w:divBdr>
        </w:div>
        <w:div w:id="999769792">
          <w:marLeft w:val="1800"/>
          <w:marRight w:val="0"/>
          <w:marTop w:val="77"/>
          <w:marBottom w:val="0"/>
          <w:divBdr>
            <w:top w:val="none" w:sz="0" w:space="0" w:color="auto"/>
            <w:left w:val="none" w:sz="0" w:space="0" w:color="auto"/>
            <w:bottom w:val="none" w:sz="0" w:space="0" w:color="auto"/>
            <w:right w:val="none" w:sz="0" w:space="0" w:color="auto"/>
          </w:divBdr>
        </w:div>
        <w:div w:id="1693072070">
          <w:marLeft w:val="1800"/>
          <w:marRight w:val="0"/>
          <w:marTop w:val="77"/>
          <w:marBottom w:val="0"/>
          <w:divBdr>
            <w:top w:val="none" w:sz="0" w:space="0" w:color="auto"/>
            <w:left w:val="none" w:sz="0" w:space="0" w:color="auto"/>
            <w:bottom w:val="none" w:sz="0" w:space="0" w:color="auto"/>
            <w:right w:val="none" w:sz="0" w:space="0" w:color="auto"/>
          </w:divBdr>
        </w:div>
        <w:div w:id="701437796">
          <w:marLeft w:val="1800"/>
          <w:marRight w:val="0"/>
          <w:marTop w:val="77"/>
          <w:marBottom w:val="0"/>
          <w:divBdr>
            <w:top w:val="none" w:sz="0" w:space="0" w:color="auto"/>
            <w:left w:val="none" w:sz="0" w:space="0" w:color="auto"/>
            <w:bottom w:val="none" w:sz="0" w:space="0" w:color="auto"/>
            <w:right w:val="none" w:sz="0" w:space="0" w:color="auto"/>
          </w:divBdr>
        </w:div>
        <w:div w:id="2050302052">
          <w:marLeft w:val="1800"/>
          <w:marRight w:val="0"/>
          <w:marTop w:val="77"/>
          <w:marBottom w:val="0"/>
          <w:divBdr>
            <w:top w:val="none" w:sz="0" w:space="0" w:color="auto"/>
            <w:left w:val="none" w:sz="0" w:space="0" w:color="auto"/>
            <w:bottom w:val="none" w:sz="0" w:space="0" w:color="auto"/>
            <w:right w:val="none" w:sz="0" w:space="0" w:color="auto"/>
          </w:divBdr>
        </w:div>
        <w:div w:id="1494638662">
          <w:marLeft w:val="1800"/>
          <w:marRight w:val="0"/>
          <w:marTop w:val="77"/>
          <w:marBottom w:val="0"/>
          <w:divBdr>
            <w:top w:val="none" w:sz="0" w:space="0" w:color="auto"/>
            <w:left w:val="none" w:sz="0" w:space="0" w:color="auto"/>
            <w:bottom w:val="none" w:sz="0" w:space="0" w:color="auto"/>
            <w:right w:val="none" w:sz="0" w:space="0" w:color="auto"/>
          </w:divBdr>
        </w:div>
        <w:div w:id="1385790693">
          <w:marLeft w:val="1800"/>
          <w:marRight w:val="0"/>
          <w:marTop w:val="77"/>
          <w:marBottom w:val="0"/>
          <w:divBdr>
            <w:top w:val="none" w:sz="0" w:space="0" w:color="auto"/>
            <w:left w:val="none" w:sz="0" w:space="0" w:color="auto"/>
            <w:bottom w:val="none" w:sz="0" w:space="0" w:color="auto"/>
            <w:right w:val="none" w:sz="0" w:space="0" w:color="auto"/>
          </w:divBdr>
        </w:div>
        <w:div w:id="1527911260">
          <w:marLeft w:val="1800"/>
          <w:marRight w:val="0"/>
          <w:marTop w:val="77"/>
          <w:marBottom w:val="0"/>
          <w:divBdr>
            <w:top w:val="none" w:sz="0" w:space="0" w:color="auto"/>
            <w:left w:val="none" w:sz="0" w:space="0" w:color="auto"/>
            <w:bottom w:val="none" w:sz="0" w:space="0" w:color="auto"/>
            <w:right w:val="none" w:sz="0" w:space="0" w:color="auto"/>
          </w:divBdr>
        </w:div>
      </w:divsChild>
    </w:div>
    <w:div w:id="1215694884">
      <w:bodyDiv w:val="1"/>
      <w:marLeft w:val="0"/>
      <w:marRight w:val="0"/>
      <w:marTop w:val="0"/>
      <w:marBottom w:val="0"/>
      <w:divBdr>
        <w:top w:val="none" w:sz="0" w:space="0" w:color="auto"/>
        <w:left w:val="none" w:sz="0" w:space="0" w:color="auto"/>
        <w:bottom w:val="none" w:sz="0" w:space="0" w:color="auto"/>
        <w:right w:val="none" w:sz="0" w:space="0" w:color="auto"/>
      </w:divBdr>
      <w:divsChild>
        <w:div w:id="189294904">
          <w:marLeft w:val="547"/>
          <w:marRight w:val="0"/>
          <w:marTop w:val="0"/>
          <w:marBottom w:val="0"/>
          <w:divBdr>
            <w:top w:val="none" w:sz="0" w:space="0" w:color="auto"/>
            <w:left w:val="none" w:sz="0" w:space="0" w:color="auto"/>
            <w:bottom w:val="none" w:sz="0" w:space="0" w:color="auto"/>
            <w:right w:val="none" w:sz="0" w:space="0" w:color="auto"/>
          </w:divBdr>
        </w:div>
        <w:div w:id="1673988808">
          <w:marLeft w:val="547"/>
          <w:marRight w:val="0"/>
          <w:marTop w:val="0"/>
          <w:marBottom w:val="0"/>
          <w:divBdr>
            <w:top w:val="none" w:sz="0" w:space="0" w:color="auto"/>
            <w:left w:val="none" w:sz="0" w:space="0" w:color="auto"/>
            <w:bottom w:val="none" w:sz="0" w:space="0" w:color="auto"/>
            <w:right w:val="none" w:sz="0" w:space="0" w:color="auto"/>
          </w:divBdr>
        </w:div>
        <w:div w:id="313342742">
          <w:marLeft w:val="547"/>
          <w:marRight w:val="0"/>
          <w:marTop w:val="0"/>
          <w:marBottom w:val="180"/>
          <w:divBdr>
            <w:top w:val="none" w:sz="0" w:space="0" w:color="auto"/>
            <w:left w:val="none" w:sz="0" w:space="0" w:color="auto"/>
            <w:bottom w:val="none" w:sz="0" w:space="0" w:color="auto"/>
            <w:right w:val="none" w:sz="0" w:space="0" w:color="auto"/>
          </w:divBdr>
        </w:div>
      </w:divsChild>
    </w:div>
    <w:div w:id="1220630775">
      <w:bodyDiv w:val="1"/>
      <w:marLeft w:val="0"/>
      <w:marRight w:val="0"/>
      <w:marTop w:val="0"/>
      <w:marBottom w:val="0"/>
      <w:divBdr>
        <w:top w:val="none" w:sz="0" w:space="0" w:color="auto"/>
        <w:left w:val="none" w:sz="0" w:space="0" w:color="auto"/>
        <w:bottom w:val="none" w:sz="0" w:space="0" w:color="auto"/>
        <w:right w:val="none" w:sz="0" w:space="0" w:color="auto"/>
      </w:divBdr>
    </w:div>
    <w:div w:id="1236209991">
      <w:bodyDiv w:val="1"/>
      <w:marLeft w:val="0"/>
      <w:marRight w:val="0"/>
      <w:marTop w:val="0"/>
      <w:marBottom w:val="0"/>
      <w:divBdr>
        <w:top w:val="none" w:sz="0" w:space="0" w:color="auto"/>
        <w:left w:val="none" w:sz="0" w:space="0" w:color="auto"/>
        <w:bottom w:val="none" w:sz="0" w:space="0" w:color="auto"/>
        <w:right w:val="none" w:sz="0" w:space="0" w:color="auto"/>
      </w:divBdr>
      <w:divsChild>
        <w:div w:id="1506703672">
          <w:marLeft w:val="0"/>
          <w:marRight w:val="0"/>
          <w:marTop w:val="0"/>
          <w:marBottom w:val="0"/>
          <w:divBdr>
            <w:top w:val="none" w:sz="0" w:space="0" w:color="auto"/>
            <w:left w:val="none" w:sz="0" w:space="0" w:color="auto"/>
            <w:bottom w:val="none" w:sz="0" w:space="0" w:color="auto"/>
            <w:right w:val="none" w:sz="0" w:space="0" w:color="auto"/>
          </w:divBdr>
        </w:div>
        <w:div w:id="1637836295">
          <w:marLeft w:val="0"/>
          <w:marRight w:val="0"/>
          <w:marTop w:val="0"/>
          <w:marBottom w:val="0"/>
          <w:divBdr>
            <w:top w:val="none" w:sz="0" w:space="0" w:color="auto"/>
            <w:left w:val="none" w:sz="0" w:space="0" w:color="auto"/>
            <w:bottom w:val="none" w:sz="0" w:space="0" w:color="auto"/>
            <w:right w:val="none" w:sz="0" w:space="0" w:color="auto"/>
          </w:divBdr>
        </w:div>
      </w:divsChild>
    </w:div>
    <w:div w:id="1394236619">
      <w:bodyDiv w:val="1"/>
      <w:marLeft w:val="0"/>
      <w:marRight w:val="0"/>
      <w:marTop w:val="0"/>
      <w:marBottom w:val="0"/>
      <w:divBdr>
        <w:top w:val="none" w:sz="0" w:space="0" w:color="auto"/>
        <w:left w:val="none" w:sz="0" w:space="0" w:color="auto"/>
        <w:bottom w:val="none" w:sz="0" w:space="0" w:color="auto"/>
        <w:right w:val="none" w:sz="0" w:space="0" w:color="auto"/>
      </w:divBdr>
    </w:div>
    <w:div w:id="1409963826">
      <w:bodyDiv w:val="1"/>
      <w:marLeft w:val="0"/>
      <w:marRight w:val="0"/>
      <w:marTop w:val="0"/>
      <w:marBottom w:val="0"/>
      <w:divBdr>
        <w:top w:val="none" w:sz="0" w:space="0" w:color="auto"/>
        <w:left w:val="none" w:sz="0" w:space="0" w:color="auto"/>
        <w:bottom w:val="none" w:sz="0" w:space="0" w:color="auto"/>
        <w:right w:val="none" w:sz="0" w:space="0" w:color="auto"/>
      </w:divBdr>
    </w:div>
    <w:div w:id="1415280886">
      <w:bodyDiv w:val="1"/>
      <w:marLeft w:val="0"/>
      <w:marRight w:val="0"/>
      <w:marTop w:val="0"/>
      <w:marBottom w:val="0"/>
      <w:divBdr>
        <w:top w:val="none" w:sz="0" w:space="0" w:color="auto"/>
        <w:left w:val="none" w:sz="0" w:space="0" w:color="auto"/>
        <w:bottom w:val="none" w:sz="0" w:space="0" w:color="auto"/>
        <w:right w:val="none" w:sz="0" w:space="0" w:color="auto"/>
      </w:divBdr>
    </w:div>
    <w:div w:id="1476097070">
      <w:bodyDiv w:val="1"/>
      <w:marLeft w:val="0"/>
      <w:marRight w:val="0"/>
      <w:marTop w:val="0"/>
      <w:marBottom w:val="0"/>
      <w:divBdr>
        <w:top w:val="none" w:sz="0" w:space="0" w:color="auto"/>
        <w:left w:val="none" w:sz="0" w:space="0" w:color="auto"/>
        <w:bottom w:val="none" w:sz="0" w:space="0" w:color="auto"/>
        <w:right w:val="none" w:sz="0" w:space="0" w:color="auto"/>
      </w:divBdr>
    </w:div>
    <w:div w:id="1517496997">
      <w:bodyDiv w:val="1"/>
      <w:marLeft w:val="0"/>
      <w:marRight w:val="0"/>
      <w:marTop w:val="0"/>
      <w:marBottom w:val="0"/>
      <w:divBdr>
        <w:top w:val="none" w:sz="0" w:space="0" w:color="auto"/>
        <w:left w:val="none" w:sz="0" w:space="0" w:color="auto"/>
        <w:bottom w:val="none" w:sz="0" w:space="0" w:color="auto"/>
        <w:right w:val="none" w:sz="0" w:space="0" w:color="auto"/>
      </w:divBdr>
    </w:div>
    <w:div w:id="1533611031">
      <w:bodyDiv w:val="1"/>
      <w:marLeft w:val="0"/>
      <w:marRight w:val="0"/>
      <w:marTop w:val="0"/>
      <w:marBottom w:val="0"/>
      <w:divBdr>
        <w:top w:val="none" w:sz="0" w:space="0" w:color="auto"/>
        <w:left w:val="none" w:sz="0" w:space="0" w:color="auto"/>
        <w:bottom w:val="none" w:sz="0" w:space="0" w:color="auto"/>
        <w:right w:val="none" w:sz="0" w:space="0" w:color="auto"/>
      </w:divBdr>
    </w:div>
    <w:div w:id="1584795515">
      <w:bodyDiv w:val="1"/>
      <w:marLeft w:val="0"/>
      <w:marRight w:val="0"/>
      <w:marTop w:val="0"/>
      <w:marBottom w:val="0"/>
      <w:divBdr>
        <w:top w:val="none" w:sz="0" w:space="0" w:color="auto"/>
        <w:left w:val="none" w:sz="0" w:space="0" w:color="auto"/>
        <w:bottom w:val="none" w:sz="0" w:space="0" w:color="auto"/>
        <w:right w:val="none" w:sz="0" w:space="0" w:color="auto"/>
      </w:divBdr>
    </w:div>
    <w:div w:id="1589845607">
      <w:bodyDiv w:val="1"/>
      <w:marLeft w:val="0"/>
      <w:marRight w:val="0"/>
      <w:marTop w:val="0"/>
      <w:marBottom w:val="0"/>
      <w:divBdr>
        <w:top w:val="none" w:sz="0" w:space="0" w:color="auto"/>
        <w:left w:val="none" w:sz="0" w:space="0" w:color="auto"/>
        <w:bottom w:val="none" w:sz="0" w:space="0" w:color="auto"/>
        <w:right w:val="none" w:sz="0" w:space="0" w:color="auto"/>
      </w:divBdr>
    </w:div>
    <w:div w:id="1655525794">
      <w:bodyDiv w:val="1"/>
      <w:marLeft w:val="0"/>
      <w:marRight w:val="0"/>
      <w:marTop w:val="0"/>
      <w:marBottom w:val="0"/>
      <w:divBdr>
        <w:top w:val="none" w:sz="0" w:space="0" w:color="auto"/>
        <w:left w:val="none" w:sz="0" w:space="0" w:color="auto"/>
        <w:bottom w:val="none" w:sz="0" w:space="0" w:color="auto"/>
        <w:right w:val="none" w:sz="0" w:space="0" w:color="auto"/>
      </w:divBdr>
    </w:div>
    <w:div w:id="1723939728">
      <w:bodyDiv w:val="1"/>
      <w:marLeft w:val="0"/>
      <w:marRight w:val="0"/>
      <w:marTop w:val="0"/>
      <w:marBottom w:val="0"/>
      <w:divBdr>
        <w:top w:val="none" w:sz="0" w:space="0" w:color="auto"/>
        <w:left w:val="none" w:sz="0" w:space="0" w:color="auto"/>
        <w:bottom w:val="none" w:sz="0" w:space="0" w:color="auto"/>
        <w:right w:val="none" w:sz="0" w:space="0" w:color="auto"/>
      </w:divBdr>
    </w:div>
    <w:div w:id="1726640069">
      <w:bodyDiv w:val="1"/>
      <w:marLeft w:val="0"/>
      <w:marRight w:val="0"/>
      <w:marTop w:val="0"/>
      <w:marBottom w:val="0"/>
      <w:divBdr>
        <w:top w:val="none" w:sz="0" w:space="0" w:color="auto"/>
        <w:left w:val="none" w:sz="0" w:space="0" w:color="auto"/>
        <w:bottom w:val="none" w:sz="0" w:space="0" w:color="auto"/>
        <w:right w:val="none" w:sz="0" w:space="0" w:color="auto"/>
      </w:divBdr>
    </w:div>
    <w:div w:id="1729257652">
      <w:bodyDiv w:val="1"/>
      <w:marLeft w:val="0"/>
      <w:marRight w:val="0"/>
      <w:marTop w:val="0"/>
      <w:marBottom w:val="0"/>
      <w:divBdr>
        <w:top w:val="none" w:sz="0" w:space="0" w:color="auto"/>
        <w:left w:val="none" w:sz="0" w:space="0" w:color="auto"/>
        <w:bottom w:val="none" w:sz="0" w:space="0" w:color="auto"/>
        <w:right w:val="none" w:sz="0" w:space="0" w:color="auto"/>
      </w:divBdr>
    </w:div>
    <w:div w:id="1744257594">
      <w:bodyDiv w:val="1"/>
      <w:marLeft w:val="0"/>
      <w:marRight w:val="0"/>
      <w:marTop w:val="0"/>
      <w:marBottom w:val="0"/>
      <w:divBdr>
        <w:top w:val="none" w:sz="0" w:space="0" w:color="auto"/>
        <w:left w:val="none" w:sz="0" w:space="0" w:color="auto"/>
        <w:bottom w:val="none" w:sz="0" w:space="0" w:color="auto"/>
        <w:right w:val="none" w:sz="0" w:space="0" w:color="auto"/>
      </w:divBdr>
    </w:div>
    <w:div w:id="1750885411">
      <w:bodyDiv w:val="1"/>
      <w:marLeft w:val="0"/>
      <w:marRight w:val="0"/>
      <w:marTop w:val="0"/>
      <w:marBottom w:val="0"/>
      <w:divBdr>
        <w:top w:val="none" w:sz="0" w:space="0" w:color="auto"/>
        <w:left w:val="none" w:sz="0" w:space="0" w:color="auto"/>
        <w:bottom w:val="none" w:sz="0" w:space="0" w:color="auto"/>
        <w:right w:val="none" w:sz="0" w:space="0" w:color="auto"/>
      </w:divBdr>
      <w:divsChild>
        <w:div w:id="1804497230">
          <w:marLeft w:val="1166"/>
          <w:marRight w:val="0"/>
          <w:marTop w:val="86"/>
          <w:marBottom w:val="0"/>
          <w:divBdr>
            <w:top w:val="none" w:sz="0" w:space="0" w:color="auto"/>
            <w:left w:val="none" w:sz="0" w:space="0" w:color="auto"/>
            <w:bottom w:val="none" w:sz="0" w:space="0" w:color="auto"/>
            <w:right w:val="none" w:sz="0" w:space="0" w:color="auto"/>
          </w:divBdr>
        </w:div>
        <w:div w:id="760494226">
          <w:marLeft w:val="1800"/>
          <w:marRight w:val="0"/>
          <w:marTop w:val="77"/>
          <w:marBottom w:val="0"/>
          <w:divBdr>
            <w:top w:val="none" w:sz="0" w:space="0" w:color="auto"/>
            <w:left w:val="none" w:sz="0" w:space="0" w:color="auto"/>
            <w:bottom w:val="none" w:sz="0" w:space="0" w:color="auto"/>
            <w:right w:val="none" w:sz="0" w:space="0" w:color="auto"/>
          </w:divBdr>
        </w:div>
        <w:div w:id="188880929">
          <w:marLeft w:val="1800"/>
          <w:marRight w:val="0"/>
          <w:marTop w:val="77"/>
          <w:marBottom w:val="0"/>
          <w:divBdr>
            <w:top w:val="none" w:sz="0" w:space="0" w:color="auto"/>
            <w:left w:val="none" w:sz="0" w:space="0" w:color="auto"/>
            <w:bottom w:val="none" w:sz="0" w:space="0" w:color="auto"/>
            <w:right w:val="none" w:sz="0" w:space="0" w:color="auto"/>
          </w:divBdr>
        </w:div>
        <w:div w:id="1444617680">
          <w:marLeft w:val="1800"/>
          <w:marRight w:val="0"/>
          <w:marTop w:val="77"/>
          <w:marBottom w:val="0"/>
          <w:divBdr>
            <w:top w:val="none" w:sz="0" w:space="0" w:color="auto"/>
            <w:left w:val="none" w:sz="0" w:space="0" w:color="auto"/>
            <w:bottom w:val="none" w:sz="0" w:space="0" w:color="auto"/>
            <w:right w:val="none" w:sz="0" w:space="0" w:color="auto"/>
          </w:divBdr>
        </w:div>
        <w:div w:id="1868644101">
          <w:marLeft w:val="1800"/>
          <w:marRight w:val="0"/>
          <w:marTop w:val="77"/>
          <w:marBottom w:val="0"/>
          <w:divBdr>
            <w:top w:val="none" w:sz="0" w:space="0" w:color="auto"/>
            <w:left w:val="none" w:sz="0" w:space="0" w:color="auto"/>
            <w:bottom w:val="none" w:sz="0" w:space="0" w:color="auto"/>
            <w:right w:val="none" w:sz="0" w:space="0" w:color="auto"/>
          </w:divBdr>
        </w:div>
        <w:div w:id="1992715692">
          <w:marLeft w:val="1800"/>
          <w:marRight w:val="0"/>
          <w:marTop w:val="77"/>
          <w:marBottom w:val="0"/>
          <w:divBdr>
            <w:top w:val="none" w:sz="0" w:space="0" w:color="auto"/>
            <w:left w:val="none" w:sz="0" w:space="0" w:color="auto"/>
            <w:bottom w:val="none" w:sz="0" w:space="0" w:color="auto"/>
            <w:right w:val="none" w:sz="0" w:space="0" w:color="auto"/>
          </w:divBdr>
        </w:div>
        <w:div w:id="714936442">
          <w:marLeft w:val="1800"/>
          <w:marRight w:val="0"/>
          <w:marTop w:val="77"/>
          <w:marBottom w:val="0"/>
          <w:divBdr>
            <w:top w:val="none" w:sz="0" w:space="0" w:color="auto"/>
            <w:left w:val="none" w:sz="0" w:space="0" w:color="auto"/>
            <w:bottom w:val="none" w:sz="0" w:space="0" w:color="auto"/>
            <w:right w:val="none" w:sz="0" w:space="0" w:color="auto"/>
          </w:divBdr>
        </w:div>
        <w:div w:id="1174959569">
          <w:marLeft w:val="1800"/>
          <w:marRight w:val="0"/>
          <w:marTop w:val="77"/>
          <w:marBottom w:val="0"/>
          <w:divBdr>
            <w:top w:val="none" w:sz="0" w:space="0" w:color="auto"/>
            <w:left w:val="none" w:sz="0" w:space="0" w:color="auto"/>
            <w:bottom w:val="none" w:sz="0" w:space="0" w:color="auto"/>
            <w:right w:val="none" w:sz="0" w:space="0" w:color="auto"/>
          </w:divBdr>
        </w:div>
        <w:div w:id="263652338">
          <w:marLeft w:val="1800"/>
          <w:marRight w:val="0"/>
          <w:marTop w:val="77"/>
          <w:marBottom w:val="0"/>
          <w:divBdr>
            <w:top w:val="none" w:sz="0" w:space="0" w:color="auto"/>
            <w:left w:val="none" w:sz="0" w:space="0" w:color="auto"/>
            <w:bottom w:val="none" w:sz="0" w:space="0" w:color="auto"/>
            <w:right w:val="none" w:sz="0" w:space="0" w:color="auto"/>
          </w:divBdr>
        </w:div>
      </w:divsChild>
    </w:div>
    <w:div w:id="1838156080">
      <w:bodyDiv w:val="1"/>
      <w:marLeft w:val="0"/>
      <w:marRight w:val="0"/>
      <w:marTop w:val="0"/>
      <w:marBottom w:val="0"/>
      <w:divBdr>
        <w:top w:val="none" w:sz="0" w:space="0" w:color="auto"/>
        <w:left w:val="none" w:sz="0" w:space="0" w:color="auto"/>
        <w:bottom w:val="none" w:sz="0" w:space="0" w:color="auto"/>
        <w:right w:val="none" w:sz="0" w:space="0" w:color="auto"/>
      </w:divBdr>
    </w:div>
    <w:div w:id="1862812621">
      <w:bodyDiv w:val="1"/>
      <w:marLeft w:val="0"/>
      <w:marRight w:val="0"/>
      <w:marTop w:val="0"/>
      <w:marBottom w:val="0"/>
      <w:divBdr>
        <w:top w:val="none" w:sz="0" w:space="0" w:color="auto"/>
        <w:left w:val="none" w:sz="0" w:space="0" w:color="auto"/>
        <w:bottom w:val="none" w:sz="0" w:space="0" w:color="auto"/>
        <w:right w:val="none" w:sz="0" w:space="0" w:color="auto"/>
      </w:divBdr>
    </w:div>
    <w:div w:id="1870607641">
      <w:bodyDiv w:val="1"/>
      <w:marLeft w:val="0"/>
      <w:marRight w:val="0"/>
      <w:marTop w:val="0"/>
      <w:marBottom w:val="0"/>
      <w:divBdr>
        <w:top w:val="none" w:sz="0" w:space="0" w:color="auto"/>
        <w:left w:val="none" w:sz="0" w:space="0" w:color="auto"/>
        <w:bottom w:val="none" w:sz="0" w:space="0" w:color="auto"/>
        <w:right w:val="none" w:sz="0" w:space="0" w:color="auto"/>
      </w:divBdr>
      <w:divsChild>
        <w:div w:id="218368553">
          <w:marLeft w:val="0"/>
          <w:marRight w:val="0"/>
          <w:marTop w:val="0"/>
          <w:marBottom w:val="0"/>
          <w:divBdr>
            <w:top w:val="none" w:sz="0" w:space="0" w:color="auto"/>
            <w:left w:val="none" w:sz="0" w:space="0" w:color="auto"/>
            <w:bottom w:val="none" w:sz="0" w:space="0" w:color="auto"/>
            <w:right w:val="none" w:sz="0" w:space="0" w:color="auto"/>
          </w:divBdr>
        </w:div>
        <w:div w:id="1980572711">
          <w:marLeft w:val="0"/>
          <w:marRight w:val="0"/>
          <w:marTop w:val="0"/>
          <w:marBottom w:val="0"/>
          <w:divBdr>
            <w:top w:val="none" w:sz="0" w:space="0" w:color="auto"/>
            <w:left w:val="none" w:sz="0" w:space="0" w:color="auto"/>
            <w:bottom w:val="none" w:sz="0" w:space="0" w:color="auto"/>
            <w:right w:val="none" w:sz="0" w:space="0" w:color="auto"/>
          </w:divBdr>
        </w:div>
      </w:divsChild>
    </w:div>
    <w:div w:id="1872187690">
      <w:bodyDiv w:val="1"/>
      <w:marLeft w:val="0"/>
      <w:marRight w:val="0"/>
      <w:marTop w:val="0"/>
      <w:marBottom w:val="0"/>
      <w:divBdr>
        <w:top w:val="none" w:sz="0" w:space="0" w:color="auto"/>
        <w:left w:val="none" w:sz="0" w:space="0" w:color="auto"/>
        <w:bottom w:val="none" w:sz="0" w:space="0" w:color="auto"/>
        <w:right w:val="none" w:sz="0" w:space="0" w:color="auto"/>
      </w:divBdr>
    </w:div>
    <w:div w:id="1875581913">
      <w:bodyDiv w:val="1"/>
      <w:marLeft w:val="0"/>
      <w:marRight w:val="0"/>
      <w:marTop w:val="0"/>
      <w:marBottom w:val="0"/>
      <w:divBdr>
        <w:top w:val="none" w:sz="0" w:space="0" w:color="auto"/>
        <w:left w:val="none" w:sz="0" w:space="0" w:color="auto"/>
        <w:bottom w:val="none" w:sz="0" w:space="0" w:color="auto"/>
        <w:right w:val="none" w:sz="0" w:space="0" w:color="auto"/>
      </w:divBdr>
    </w:div>
    <w:div w:id="1885175580">
      <w:bodyDiv w:val="1"/>
      <w:marLeft w:val="0"/>
      <w:marRight w:val="0"/>
      <w:marTop w:val="0"/>
      <w:marBottom w:val="0"/>
      <w:divBdr>
        <w:top w:val="none" w:sz="0" w:space="0" w:color="auto"/>
        <w:left w:val="none" w:sz="0" w:space="0" w:color="auto"/>
        <w:bottom w:val="none" w:sz="0" w:space="0" w:color="auto"/>
        <w:right w:val="none" w:sz="0" w:space="0" w:color="auto"/>
      </w:divBdr>
    </w:div>
    <w:div w:id="1885365912">
      <w:bodyDiv w:val="1"/>
      <w:marLeft w:val="0"/>
      <w:marRight w:val="0"/>
      <w:marTop w:val="0"/>
      <w:marBottom w:val="0"/>
      <w:divBdr>
        <w:top w:val="none" w:sz="0" w:space="0" w:color="auto"/>
        <w:left w:val="none" w:sz="0" w:space="0" w:color="auto"/>
        <w:bottom w:val="none" w:sz="0" w:space="0" w:color="auto"/>
        <w:right w:val="none" w:sz="0" w:space="0" w:color="auto"/>
      </w:divBdr>
      <w:divsChild>
        <w:div w:id="173345618">
          <w:marLeft w:val="547"/>
          <w:marRight w:val="0"/>
          <w:marTop w:val="192"/>
          <w:marBottom w:val="0"/>
          <w:divBdr>
            <w:top w:val="none" w:sz="0" w:space="0" w:color="auto"/>
            <w:left w:val="none" w:sz="0" w:space="0" w:color="auto"/>
            <w:bottom w:val="none" w:sz="0" w:space="0" w:color="auto"/>
            <w:right w:val="none" w:sz="0" w:space="0" w:color="auto"/>
          </w:divBdr>
        </w:div>
        <w:div w:id="1028530508">
          <w:marLeft w:val="547"/>
          <w:marRight w:val="0"/>
          <w:marTop w:val="192"/>
          <w:marBottom w:val="0"/>
          <w:divBdr>
            <w:top w:val="none" w:sz="0" w:space="0" w:color="auto"/>
            <w:left w:val="none" w:sz="0" w:space="0" w:color="auto"/>
            <w:bottom w:val="none" w:sz="0" w:space="0" w:color="auto"/>
            <w:right w:val="none" w:sz="0" w:space="0" w:color="auto"/>
          </w:divBdr>
        </w:div>
      </w:divsChild>
    </w:div>
    <w:div w:id="1909030347">
      <w:bodyDiv w:val="1"/>
      <w:marLeft w:val="0"/>
      <w:marRight w:val="0"/>
      <w:marTop w:val="0"/>
      <w:marBottom w:val="0"/>
      <w:divBdr>
        <w:top w:val="none" w:sz="0" w:space="0" w:color="auto"/>
        <w:left w:val="none" w:sz="0" w:space="0" w:color="auto"/>
        <w:bottom w:val="none" w:sz="0" w:space="0" w:color="auto"/>
        <w:right w:val="none" w:sz="0" w:space="0" w:color="auto"/>
      </w:divBdr>
    </w:div>
    <w:div w:id="1940795924">
      <w:bodyDiv w:val="1"/>
      <w:marLeft w:val="0"/>
      <w:marRight w:val="0"/>
      <w:marTop w:val="0"/>
      <w:marBottom w:val="0"/>
      <w:divBdr>
        <w:top w:val="none" w:sz="0" w:space="0" w:color="auto"/>
        <w:left w:val="none" w:sz="0" w:space="0" w:color="auto"/>
        <w:bottom w:val="none" w:sz="0" w:space="0" w:color="auto"/>
        <w:right w:val="none" w:sz="0" w:space="0" w:color="auto"/>
      </w:divBdr>
      <w:divsChild>
        <w:div w:id="563637048">
          <w:marLeft w:val="1166"/>
          <w:marRight w:val="0"/>
          <w:marTop w:val="86"/>
          <w:marBottom w:val="0"/>
          <w:divBdr>
            <w:top w:val="none" w:sz="0" w:space="0" w:color="auto"/>
            <w:left w:val="none" w:sz="0" w:space="0" w:color="auto"/>
            <w:bottom w:val="none" w:sz="0" w:space="0" w:color="auto"/>
            <w:right w:val="none" w:sz="0" w:space="0" w:color="auto"/>
          </w:divBdr>
        </w:div>
      </w:divsChild>
    </w:div>
    <w:div w:id="1964920430">
      <w:bodyDiv w:val="1"/>
      <w:marLeft w:val="0"/>
      <w:marRight w:val="0"/>
      <w:marTop w:val="0"/>
      <w:marBottom w:val="0"/>
      <w:divBdr>
        <w:top w:val="none" w:sz="0" w:space="0" w:color="auto"/>
        <w:left w:val="none" w:sz="0" w:space="0" w:color="auto"/>
        <w:bottom w:val="none" w:sz="0" w:space="0" w:color="auto"/>
        <w:right w:val="none" w:sz="0" w:space="0" w:color="auto"/>
      </w:divBdr>
    </w:div>
    <w:div w:id="2004234587">
      <w:bodyDiv w:val="1"/>
      <w:marLeft w:val="0"/>
      <w:marRight w:val="0"/>
      <w:marTop w:val="0"/>
      <w:marBottom w:val="0"/>
      <w:divBdr>
        <w:top w:val="none" w:sz="0" w:space="0" w:color="auto"/>
        <w:left w:val="none" w:sz="0" w:space="0" w:color="auto"/>
        <w:bottom w:val="none" w:sz="0" w:space="0" w:color="auto"/>
        <w:right w:val="none" w:sz="0" w:space="0" w:color="auto"/>
      </w:divBdr>
      <w:divsChild>
        <w:div w:id="2108885608">
          <w:marLeft w:val="1166"/>
          <w:marRight w:val="0"/>
          <w:marTop w:val="86"/>
          <w:marBottom w:val="0"/>
          <w:divBdr>
            <w:top w:val="none" w:sz="0" w:space="0" w:color="auto"/>
            <w:left w:val="none" w:sz="0" w:space="0" w:color="auto"/>
            <w:bottom w:val="none" w:sz="0" w:space="0" w:color="auto"/>
            <w:right w:val="none" w:sz="0" w:space="0" w:color="auto"/>
          </w:divBdr>
        </w:div>
        <w:div w:id="706181215">
          <w:marLeft w:val="1800"/>
          <w:marRight w:val="0"/>
          <w:marTop w:val="77"/>
          <w:marBottom w:val="0"/>
          <w:divBdr>
            <w:top w:val="none" w:sz="0" w:space="0" w:color="auto"/>
            <w:left w:val="none" w:sz="0" w:space="0" w:color="auto"/>
            <w:bottom w:val="none" w:sz="0" w:space="0" w:color="auto"/>
            <w:right w:val="none" w:sz="0" w:space="0" w:color="auto"/>
          </w:divBdr>
        </w:div>
        <w:div w:id="709842178">
          <w:marLeft w:val="1800"/>
          <w:marRight w:val="0"/>
          <w:marTop w:val="77"/>
          <w:marBottom w:val="0"/>
          <w:divBdr>
            <w:top w:val="none" w:sz="0" w:space="0" w:color="auto"/>
            <w:left w:val="none" w:sz="0" w:space="0" w:color="auto"/>
            <w:bottom w:val="none" w:sz="0" w:space="0" w:color="auto"/>
            <w:right w:val="none" w:sz="0" w:space="0" w:color="auto"/>
          </w:divBdr>
        </w:div>
        <w:div w:id="282153519">
          <w:marLeft w:val="1166"/>
          <w:marRight w:val="0"/>
          <w:marTop w:val="86"/>
          <w:marBottom w:val="0"/>
          <w:divBdr>
            <w:top w:val="none" w:sz="0" w:space="0" w:color="auto"/>
            <w:left w:val="none" w:sz="0" w:space="0" w:color="auto"/>
            <w:bottom w:val="none" w:sz="0" w:space="0" w:color="auto"/>
            <w:right w:val="none" w:sz="0" w:space="0" w:color="auto"/>
          </w:divBdr>
        </w:div>
        <w:div w:id="1199898668">
          <w:marLeft w:val="1166"/>
          <w:marRight w:val="0"/>
          <w:marTop w:val="86"/>
          <w:marBottom w:val="0"/>
          <w:divBdr>
            <w:top w:val="none" w:sz="0" w:space="0" w:color="auto"/>
            <w:left w:val="none" w:sz="0" w:space="0" w:color="auto"/>
            <w:bottom w:val="none" w:sz="0" w:space="0" w:color="auto"/>
            <w:right w:val="none" w:sz="0" w:space="0" w:color="auto"/>
          </w:divBdr>
        </w:div>
        <w:div w:id="2010479340">
          <w:marLeft w:val="1800"/>
          <w:marRight w:val="0"/>
          <w:marTop w:val="77"/>
          <w:marBottom w:val="0"/>
          <w:divBdr>
            <w:top w:val="none" w:sz="0" w:space="0" w:color="auto"/>
            <w:left w:val="none" w:sz="0" w:space="0" w:color="auto"/>
            <w:bottom w:val="none" w:sz="0" w:space="0" w:color="auto"/>
            <w:right w:val="none" w:sz="0" w:space="0" w:color="auto"/>
          </w:divBdr>
        </w:div>
        <w:div w:id="1938515359">
          <w:marLeft w:val="1800"/>
          <w:marRight w:val="0"/>
          <w:marTop w:val="77"/>
          <w:marBottom w:val="0"/>
          <w:divBdr>
            <w:top w:val="none" w:sz="0" w:space="0" w:color="auto"/>
            <w:left w:val="none" w:sz="0" w:space="0" w:color="auto"/>
            <w:bottom w:val="none" w:sz="0" w:space="0" w:color="auto"/>
            <w:right w:val="none" w:sz="0" w:space="0" w:color="auto"/>
          </w:divBdr>
        </w:div>
        <w:div w:id="896890904">
          <w:marLeft w:val="2520"/>
          <w:marRight w:val="0"/>
          <w:marTop w:val="77"/>
          <w:marBottom w:val="0"/>
          <w:divBdr>
            <w:top w:val="none" w:sz="0" w:space="0" w:color="auto"/>
            <w:left w:val="none" w:sz="0" w:space="0" w:color="auto"/>
            <w:bottom w:val="none" w:sz="0" w:space="0" w:color="auto"/>
            <w:right w:val="none" w:sz="0" w:space="0" w:color="auto"/>
          </w:divBdr>
        </w:div>
        <w:div w:id="598561841">
          <w:marLeft w:val="2520"/>
          <w:marRight w:val="0"/>
          <w:marTop w:val="77"/>
          <w:marBottom w:val="0"/>
          <w:divBdr>
            <w:top w:val="none" w:sz="0" w:space="0" w:color="auto"/>
            <w:left w:val="none" w:sz="0" w:space="0" w:color="auto"/>
            <w:bottom w:val="none" w:sz="0" w:space="0" w:color="auto"/>
            <w:right w:val="none" w:sz="0" w:space="0" w:color="auto"/>
          </w:divBdr>
        </w:div>
        <w:div w:id="433520867">
          <w:marLeft w:val="2520"/>
          <w:marRight w:val="0"/>
          <w:marTop w:val="77"/>
          <w:marBottom w:val="0"/>
          <w:divBdr>
            <w:top w:val="none" w:sz="0" w:space="0" w:color="auto"/>
            <w:left w:val="none" w:sz="0" w:space="0" w:color="auto"/>
            <w:bottom w:val="none" w:sz="0" w:space="0" w:color="auto"/>
            <w:right w:val="none" w:sz="0" w:space="0" w:color="auto"/>
          </w:divBdr>
        </w:div>
        <w:div w:id="2046252288">
          <w:marLeft w:val="2520"/>
          <w:marRight w:val="0"/>
          <w:marTop w:val="77"/>
          <w:marBottom w:val="0"/>
          <w:divBdr>
            <w:top w:val="none" w:sz="0" w:space="0" w:color="auto"/>
            <w:left w:val="none" w:sz="0" w:space="0" w:color="auto"/>
            <w:bottom w:val="none" w:sz="0" w:space="0" w:color="auto"/>
            <w:right w:val="none" w:sz="0" w:space="0" w:color="auto"/>
          </w:divBdr>
        </w:div>
        <w:div w:id="209074060">
          <w:marLeft w:val="2520"/>
          <w:marRight w:val="0"/>
          <w:marTop w:val="77"/>
          <w:marBottom w:val="0"/>
          <w:divBdr>
            <w:top w:val="none" w:sz="0" w:space="0" w:color="auto"/>
            <w:left w:val="none" w:sz="0" w:space="0" w:color="auto"/>
            <w:bottom w:val="none" w:sz="0" w:space="0" w:color="auto"/>
            <w:right w:val="none" w:sz="0" w:space="0" w:color="auto"/>
          </w:divBdr>
        </w:div>
        <w:div w:id="737556088">
          <w:marLeft w:val="1800"/>
          <w:marRight w:val="0"/>
          <w:marTop w:val="77"/>
          <w:marBottom w:val="0"/>
          <w:divBdr>
            <w:top w:val="none" w:sz="0" w:space="0" w:color="auto"/>
            <w:left w:val="none" w:sz="0" w:space="0" w:color="auto"/>
            <w:bottom w:val="none" w:sz="0" w:space="0" w:color="auto"/>
            <w:right w:val="none" w:sz="0" w:space="0" w:color="auto"/>
          </w:divBdr>
        </w:div>
        <w:div w:id="467747204">
          <w:marLeft w:val="1800"/>
          <w:marRight w:val="0"/>
          <w:marTop w:val="77"/>
          <w:marBottom w:val="0"/>
          <w:divBdr>
            <w:top w:val="none" w:sz="0" w:space="0" w:color="auto"/>
            <w:left w:val="none" w:sz="0" w:space="0" w:color="auto"/>
            <w:bottom w:val="none" w:sz="0" w:space="0" w:color="auto"/>
            <w:right w:val="none" w:sz="0" w:space="0" w:color="auto"/>
          </w:divBdr>
        </w:div>
      </w:divsChild>
    </w:div>
    <w:div w:id="2004552278">
      <w:bodyDiv w:val="1"/>
      <w:marLeft w:val="0"/>
      <w:marRight w:val="0"/>
      <w:marTop w:val="0"/>
      <w:marBottom w:val="0"/>
      <w:divBdr>
        <w:top w:val="none" w:sz="0" w:space="0" w:color="auto"/>
        <w:left w:val="none" w:sz="0" w:space="0" w:color="auto"/>
        <w:bottom w:val="none" w:sz="0" w:space="0" w:color="auto"/>
        <w:right w:val="none" w:sz="0" w:space="0" w:color="auto"/>
      </w:divBdr>
      <w:divsChild>
        <w:div w:id="554203144">
          <w:marLeft w:val="547"/>
          <w:marRight w:val="0"/>
          <w:marTop w:val="192"/>
          <w:marBottom w:val="0"/>
          <w:divBdr>
            <w:top w:val="none" w:sz="0" w:space="0" w:color="auto"/>
            <w:left w:val="none" w:sz="0" w:space="0" w:color="auto"/>
            <w:bottom w:val="none" w:sz="0" w:space="0" w:color="auto"/>
            <w:right w:val="none" w:sz="0" w:space="0" w:color="auto"/>
          </w:divBdr>
        </w:div>
      </w:divsChild>
    </w:div>
    <w:div w:id="2066293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2559</TotalTime>
  <Pages>9</Pages>
  <Words>2885</Words>
  <Characters>16445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dc:creator>
  <cp:keywords/>
  <dc:description/>
  <cp:lastModifiedBy>Qualcomm (Shankar)</cp:lastModifiedBy>
  <cp:revision>1124</cp:revision>
  <dcterms:created xsi:type="dcterms:W3CDTF">2021-08-05T07:20:00Z</dcterms:created>
  <dcterms:modified xsi:type="dcterms:W3CDTF">2023-08-10T21:05:00Z</dcterms:modified>
</cp:coreProperties>
</file>